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D816A">
      <w:pPr>
        <w:pStyle w:val="3"/>
        <w:spacing w:before="354" w:line="203" w:lineRule="auto"/>
        <w:outlineLvl w:val="0"/>
        <w:rPr>
          <w:rFonts w:hint="default" w:ascii="Arial" w:hAnsi="Arial" w:eastAsia="宋体" w:cs="Arial"/>
          <w:b/>
          <w:bCs/>
          <w:spacing w:val="-6"/>
          <w:sz w:val="48"/>
          <w:szCs w:val="48"/>
          <w:lang w:val="en-US" w:eastAsia="zh-CN"/>
        </w:rPr>
      </w:pPr>
    </w:p>
    <w:p w14:paraId="041E6427">
      <w:pPr>
        <w:pStyle w:val="3"/>
        <w:spacing w:before="354" w:line="203" w:lineRule="auto"/>
        <w:outlineLvl w:val="0"/>
      </w:pPr>
      <w:r>
        <w:rPr>
          <w:rFonts w:hint="eastAsia" w:ascii="Arial" w:hAnsi="Arial" w:eastAsia="宋体" w:cs="Arial"/>
          <w:b/>
          <w:bCs/>
          <w:spacing w:val="-6"/>
          <w:sz w:val="48"/>
          <w:szCs w:val="48"/>
          <w:lang w:val="en-US" w:eastAsia="zh-CN"/>
        </w:rPr>
        <w:t xml:space="preserve">       </w:t>
      </w:r>
      <w:r>
        <w:rPr>
          <w:rFonts w:hint="eastAsia" w:eastAsia="宋体" w:cs="Arial"/>
          <w:b/>
          <w:bCs/>
          <w:spacing w:val="-6"/>
          <w:sz w:val="48"/>
          <w:szCs w:val="48"/>
          <w:lang w:val="en-US" w:eastAsia="zh-CN"/>
        </w:rPr>
        <w:t xml:space="preserve">          </w:t>
      </w:r>
      <w:r>
        <w:drawing>
          <wp:inline distT="0" distB="0" distL="114300" distR="114300">
            <wp:extent cx="2741930" cy="1950720"/>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rot="21060000">
                      <a:off x="0" y="0"/>
                      <a:ext cx="2741930" cy="1950720"/>
                    </a:xfrm>
                    <a:prstGeom prst="rect">
                      <a:avLst/>
                    </a:prstGeom>
                  </pic:spPr>
                </pic:pic>
              </a:graphicData>
            </a:graphic>
          </wp:inline>
        </w:drawing>
      </w:r>
    </w:p>
    <w:p w14:paraId="3686F236">
      <w:pPr>
        <w:pStyle w:val="3"/>
        <w:spacing w:before="354" w:line="203" w:lineRule="auto"/>
        <w:outlineLvl w:val="0"/>
        <w:rPr>
          <w:rFonts w:hint="default" w:ascii="Arial" w:hAnsi="Arial" w:cs="Arial"/>
          <w:b/>
          <w:bCs/>
          <w:spacing w:val="-14"/>
          <w:sz w:val="48"/>
          <w:szCs w:val="48"/>
        </w:rPr>
      </w:pPr>
      <w:r>
        <w:rPr>
          <w:rFonts w:hint="eastAsia" w:eastAsia="宋体" w:cs="Arial"/>
          <w:b/>
          <w:bCs/>
          <w:spacing w:val="-6"/>
          <w:sz w:val="48"/>
          <w:szCs w:val="48"/>
          <w:lang w:val="en-US" w:eastAsia="zh-CN"/>
        </w:rPr>
        <w:t>COUG</w:t>
      </w:r>
      <w:r>
        <w:rPr>
          <w:rFonts w:hint="default" w:ascii="Arial" w:hAnsi="Arial" w:eastAsia="宋体" w:cs="Arial"/>
          <w:b/>
          <w:bCs/>
          <w:spacing w:val="-6"/>
          <w:sz w:val="48"/>
          <w:szCs w:val="48"/>
          <w:lang w:val="en-US" w:eastAsia="zh-CN"/>
        </w:rPr>
        <w:t xml:space="preserve"> </w:t>
      </w:r>
      <w:r>
        <w:rPr>
          <w:rFonts w:hint="eastAsia" w:eastAsia="宋体" w:cs="Arial"/>
          <w:b/>
          <w:bCs/>
          <w:spacing w:val="-6"/>
          <w:sz w:val="48"/>
          <w:szCs w:val="48"/>
          <w:lang w:val="en-US" w:eastAsia="zh-CN"/>
        </w:rPr>
        <w:t>CG</w:t>
      </w:r>
      <w:bookmarkStart w:id="0" w:name="_GoBack"/>
      <w:bookmarkEnd w:id="0"/>
      <w:r>
        <w:rPr>
          <w:rFonts w:hint="eastAsia" w:eastAsia="宋体" w:cs="Arial"/>
          <w:b/>
          <w:bCs/>
          <w:spacing w:val="-6"/>
          <w:sz w:val="48"/>
          <w:szCs w:val="48"/>
          <w:lang w:val="en-US" w:eastAsia="zh-CN"/>
        </w:rPr>
        <w:t>335</w:t>
      </w:r>
      <w:r>
        <w:rPr>
          <w:rFonts w:hint="default" w:ascii="Arial" w:hAnsi="Arial" w:eastAsia="宋体" w:cs="Arial"/>
          <w:b/>
          <w:bCs/>
          <w:spacing w:val="-6"/>
          <w:sz w:val="48"/>
          <w:szCs w:val="48"/>
          <w:lang w:val="en-US" w:eastAsia="zh-CN"/>
        </w:rPr>
        <w:t>L</w:t>
      </w:r>
      <w:r>
        <w:rPr>
          <w:rFonts w:hint="eastAsia" w:ascii="Arial" w:hAnsi="Arial" w:eastAsia="宋体" w:cs="Arial"/>
          <w:b/>
          <w:bCs/>
          <w:spacing w:val="-6"/>
          <w:sz w:val="48"/>
          <w:szCs w:val="48"/>
          <w:lang w:val="en-US" w:eastAsia="zh-CN"/>
        </w:rPr>
        <w:t xml:space="preserve"> </w:t>
      </w:r>
    </w:p>
    <w:p w14:paraId="162EECB8">
      <w:pPr>
        <w:pStyle w:val="3"/>
        <w:spacing w:before="354" w:line="203" w:lineRule="auto"/>
        <w:outlineLvl w:val="0"/>
        <w:rPr>
          <w:rFonts w:hint="default" w:ascii="Arial" w:hAnsi="Arial" w:eastAsia="宋体" w:cs="Arial"/>
          <w:b/>
          <w:bCs/>
          <w:spacing w:val="-14"/>
          <w:sz w:val="48"/>
          <w:szCs w:val="48"/>
          <w:lang w:val="en-US" w:eastAsia="zh-CN"/>
        </w:rPr>
      </w:pPr>
      <w:r>
        <w:rPr>
          <w:rFonts w:hint="default" w:ascii="Arial" w:hAnsi="Arial" w:cs="Arial"/>
          <w:b/>
          <w:bCs/>
          <w:spacing w:val="-14"/>
          <w:sz w:val="48"/>
          <w:szCs w:val="48"/>
        </w:rPr>
        <w:t xml:space="preserve">Thermal </w:t>
      </w:r>
      <w:r>
        <w:rPr>
          <w:rFonts w:hint="eastAsia" w:eastAsia="宋体" w:cs="Arial"/>
          <w:b/>
          <w:bCs/>
          <w:spacing w:val="-14"/>
          <w:sz w:val="48"/>
          <w:szCs w:val="48"/>
          <w:lang w:val="en-US" w:eastAsia="zh-CN"/>
        </w:rPr>
        <w:t>Scope</w:t>
      </w:r>
    </w:p>
    <w:p w14:paraId="1CC3D839">
      <w:pPr>
        <w:pStyle w:val="3"/>
        <w:spacing w:before="354" w:line="203" w:lineRule="auto"/>
        <w:outlineLvl w:val="0"/>
        <w:rPr>
          <w:rFonts w:hint="default" w:ascii="Arial" w:hAnsi="Arial" w:cs="Arial"/>
          <w:b/>
          <w:bCs/>
          <w:spacing w:val="-14"/>
          <w:sz w:val="48"/>
          <w:szCs w:val="48"/>
        </w:rPr>
      </w:pPr>
    </w:p>
    <w:p w14:paraId="47135976">
      <w:pPr>
        <w:pStyle w:val="3"/>
        <w:spacing w:line="258" w:lineRule="auto"/>
        <w:rPr>
          <w:rFonts w:hint="default"/>
          <w:sz w:val="21"/>
          <w:lang w:val="en-US" w:eastAsia="zh-CN"/>
        </w:rPr>
      </w:pPr>
      <w:r>
        <w:rPr>
          <w:rFonts w:hint="default"/>
          <w:sz w:val="21"/>
          <w:lang w:val="en-US" w:eastAsia="zh-CN"/>
        </w:rPr>
        <w:t xml:space="preserve">Inferno </w:t>
      </w:r>
      <w:r>
        <w:rPr>
          <w:rFonts w:hint="eastAsia"/>
          <w:sz w:val="21"/>
          <w:lang w:val="en-US" w:eastAsia="zh-CN"/>
        </w:rPr>
        <w:t>335</w:t>
      </w:r>
      <w:r>
        <w:rPr>
          <w:rFonts w:hint="default"/>
          <w:sz w:val="21"/>
          <w:lang w:val="en-US" w:eastAsia="zh-CN"/>
        </w:rPr>
        <w:t>L features a 384×288 @12μm VOx detector with NETD ≤18 mK and 50Hz frame rate, delivering clear imaging in all conditions. Equipped with a 35mm F0.9 lens, it achieves a detection range of up to 1800m. The built-in 905nm Class 1 laser rangefinder and ballistic calculation ensure accurate shooting. Adopting dual batteries, it supports up to 17 hours of continuous use. With IP67 rating and 1000g shock resistance, it performs reliably with high-caliber firearms in harsh outdoor environments.</w:t>
      </w:r>
    </w:p>
    <w:p w14:paraId="64ED36D7">
      <w:pPr>
        <w:pStyle w:val="3"/>
        <w:spacing w:line="258" w:lineRule="auto"/>
        <w:rPr>
          <w:rFonts w:hint="default"/>
          <w:sz w:val="21"/>
          <w:lang w:val="en-US" w:eastAsia="zh-CN"/>
        </w:rPr>
      </w:pPr>
    </w:p>
    <w:p w14:paraId="1F5A0854">
      <w:pPr>
        <w:pStyle w:val="3"/>
        <w:spacing w:line="258" w:lineRule="auto"/>
        <w:rPr>
          <w:rFonts w:hint="default"/>
          <w:sz w:val="21"/>
          <w:lang w:val="en-US" w:eastAsia="zh-CN"/>
        </w:rPr>
      </w:pPr>
    </w:p>
    <w:p w14:paraId="67304BE9">
      <w:pPr>
        <w:pStyle w:val="3"/>
        <w:spacing w:line="258" w:lineRule="auto"/>
        <w:rPr>
          <w:rFonts w:hint="default"/>
          <w:sz w:val="21"/>
          <w:lang w:val="en-US" w:eastAsia="zh-CN"/>
        </w:rPr>
      </w:pPr>
      <w:r>
        <w:rPr>
          <w:rFonts w:hint="default"/>
          <w:sz w:val="21"/>
          <w:lang w:val="en-US" w:eastAsia="zh-CN"/>
        </w:rPr>
        <w:t>Key Features</w:t>
      </w:r>
    </w:p>
    <w:p w14:paraId="47558BB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420" w:leftChars="0" w:right="0" w:hanging="420" w:firstLineChars="0"/>
        <w:jc w:val="left"/>
        <w:rPr>
          <w:rFonts w:hint="default" w:ascii="Arial" w:hAnsi="Arial" w:eastAsia="Arial" w:cs="Arial"/>
          <w:snapToGrid w:val="0"/>
          <w:color w:val="000000"/>
          <w:kern w:val="0"/>
          <w:sz w:val="21"/>
          <w:szCs w:val="20"/>
          <w:lang w:val="en-US" w:eastAsia="zh-CN" w:bidi="ar-SA"/>
        </w:rPr>
      </w:pPr>
      <w:r>
        <w:rPr>
          <w:rFonts w:hint="default" w:ascii="Arial" w:hAnsi="Arial" w:eastAsia="Arial" w:cs="Arial"/>
          <w:snapToGrid w:val="0"/>
          <w:color w:val="000000"/>
          <w:kern w:val="0"/>
          <w:sz w:val="21"/>
          <w:szCs w:val="20"/>
          <w:lang w:val="en-US" w:eastAsia="zh-CN" w:bidi="ar-SA"/>
        </w:rPr>
        <w:t>384 × 288 @12 μm VOx thermal detector, NETD ≤18 mK, 50Hz frame rate</w:t>
      </w:r>
    </w:p>
    <w:p w14:paraId="41A2CC07">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420" w:leftChars="0" w:right="0" w:hanging="420" w:firstLineChars="0"/>
        <w:jc w:val="left"/>
        <w:rPr>
          <w:rFonts w:hint="default" w:ascii="Arial" w:hAnsi="Arial" w:eastAsia="Arial" w:cs="Arial"/>
          <w:snapToGrid w:val="0"/>
          <w:color w:val="000000"/>
          <w:kern w:val="0"/>
          <w:sz w:val="21"/>
          <w:szCs w:val="20"/>
          <w:lang w:val="en-US" w:eastAsia="zh-CN" w:bidi="ar-SA"/>
        </w:rPr>
      </w:pPr>
      <w:r>
        <w:rPr>
          <w:rFonts w:hint="default" w:ascii="Arial" w:hAnsi="Arial" w:eastAsia="Arial" w:cs="Arial"/>
          <w:snapToGrid w:val="0"/>
          <w:color w:val="000000"/>
          <w:kern w:val="0"/>
          <w:sz w:val="21"/>
          <w:szCs w:val="20"/>
          <w:lang w:val="en-US" w:eastAsia="zh-CN" w:bidi="ar-SA"/>
        </w:rPr>
        <w:t>35mm F0.9 lens, max detection range up to 1800m</w:t>
      </w:r>
    </w:p>
    <w:p w14:paraId="71037B25">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420" w:leftChars="0" w:right="0" w:hanging="420" w:firstLineChars="0"/>
        <w:jc w:val="left"/>
        <w:rPr>
          <w:rFonts w:hint="default" w:ascii="Arial" w:hAnsi="Arial" w:eastAsia="Arial" w:cs="Arial"/>
          <w:snapToGrid w:val="0"/>
          <w:color w:val="000000"/>
          <w:kern w:val="0"/>
          <w:sz w:val="21"/>
          <w:szCs w:val="20"/>
          <w:lang w:val="en-US" w:eastAsia="zh-CN" w:bidi="ar-SA"/>
        </w:rPr>
      </w:pPr>
      <w:r>
        <w:rPr>
          <w:rFonts w:hint="default" w:ascii="Arial" w:hAnsi="Arial" w:eastAsia="Arial" w:cs="Arial"/>
          <w:snapToGrid w:val="0"/>
          <w:color w:val="000000"/>
          <w:kern w:val="0"/>
          <w:sz w:val="21"/>
          <w:szCs w:val="20"/>
          <w:lang w:val="en-US" w:eastAsia="zh-CN" w:bidi="ar-SA"/>
        </w:rPr>
        <w:t>0.39-inch AMOLED display with 1024×768 resolution, multiple scene modes &amp; color palettes</w:t>
      </w:r>
    </w:p>
    <w:p w14:paraId="33539CFB">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420" w:leftChars="0" w:right="0" w:hanging="420" w:firstLineChars="0"/>
        <w:jc w:val="left"/>
        <w:rPr>
          <w:rFonts w:hint="default" w:ascii="Arial" w:hAnsi="Arial" w:eastAsia="Arial" w:cs="Arial"/>
          <w:snapToGrid w:val="0"/>
          <w:color w:val="000000"/>
          <w:kern w:val="0"/>
          <w:sz w:val="21"/>
          <w:szCs w:val="20"/>
          <w:lang w:val="en-US" w:eastAsia="zh-CN" w:bidi="ar-SA"/>
        </w:rPr>
      </w:pPr>
      <w:r>
        <w:rPr>
          <w:rFonts w:hint="default" w:ascii="Arial" w:hAnsi="Arial" w:eastAsia="Arial" w:cs="Arial"/>
          <w:snapToGrid w:val="0"/>
          <w:color w:val="000000"/>
          <w:kern w:val="0"/>
          <w:sz w:val="21"/>
          <w:szCs w:val="20"/>
          <w:lang w:val="en-US" w:eastAsia="zh-CN" w:bidi="ar-SA"/>
        </w:rPr>
        <w:t>905nm Class 1 laser rangefinder (1.2km, ±1m accuracy) + ballistic calculation &amp; calibration</w:t>
      </w:r>
    </w:p>
    <w:p w14:paraId="221D2DB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420" w:leftChars="0" w:right="0" w:hanging="420" w:firstLineChars="0"/>
        <w:jc w:val="left"/>
        <w:rPr>
          <w:rFonts w:hint="default" w:ascii="Arial" w:hAnsi="Arial" w:eastAsia="Arial" w:cs="Arial"/>
          <w:snapToGrid w:val="0"/>
          <w:color w:val="000000"/>
          <w:kern w:val="0"/>
          <w:sz w:val="21"/>
          <w:szCs w:val="20"/>
          <w:lang w:val="en-US" w:eastAsia="zh-CN" w:bidi="ar-SA"/>
        </w:rPr>
      </w:pPr>
      <w:r>
        <w:rPr>
          <w:rFonts w:hint="default" w:ascii="Arial" w:hAnsi="Arial" w:eastAsia="Arial" w:cs="Arial"/>
          <w:snapToGrid w:val="0"/>
          <w:color w:val="000000"/>
          <w:kern w:val="0"/>
          <w:sz w:val="21"/>
          <w:szCs w:val="20"/>
          <w:lang w:val="en-US" w:eastAsia="zh-CN" w:bidi="ar-SA"/>
        </w:rPr>
        <w:t>Dual battery design, continuous working time ≥17h at 25°C, battery non-polar design for normal operation in forward and reverse installation</w:t>
      </w:r>
    </w:p>
    <w:p w14:paraId="08FF808F">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420" w:leftChars="0" w:right="0" w:hanging="420" w:firstLineChars="0"/>
        <w:jc w:val="left"/>
        <w:rPr>
          <w:rFonts w:hint="default" w:ascii="Arial" w:hAnsi="Arial" w:eastAsia="Arial" w:cs="Arial"/>
          <w:snapToGrid w:val="0"/>
          <w:color w:val="000000"/>
          <w:kern w:val="0"/>
          <w:sz w:val="21"/>
          <w:szCs w:val="20"/>
          <w:lang w:val="en-US" w:eastAsia="zh-CN" w:bidi="ar-SA"/>
        </w:rPr>
      </w:pPr>
      <w:r>
        <w:rPr>
          <w:rFonts w:hint="default" w:ascii="Arial" w:hAnsi="Arial" w:eastAsia="Arial" w:cs="Arial"/>
          <w:snapToGrid w:val="0"/>
          <w:color w:val="000000"/>
          <w:kern w:val="0"/>
          <w:sz w:val="21"/>
          <w:szCs w:val="20"/>
          <w:lang w:val="en-US" w:eastAsia="zh-CN" w:bidi="ar-SA"/>
        </w:rPr>
        <w:t>10 zeroing profiles, rich reticle and aim point options</w:t>
      </w:r>
    </w:p>
    <w:p w14:paraId="1DF59064">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420" w:leftChars="0" w:right="0" w:hanging="420" w:firstLineChars="0"/>
        <w:jc w:val="left"/>
        <w:rPr>
          <w:rFonts w:hint="default" w:ascii="Arial" w:hAnsi="Arial" w:eastAsia="Arial" w:cs="Arial"/>
          <w:snapToGrid w:val="0"/>
          <w:color w:val="000000"/>
          <w:kern w:val="0"/>
          <w:sz w:val="21"/>
          <w:szCs w:val="20"/>
          <w:lang w:val="en-US" w:eastAsia="zh-CN" w:bidi="ar-SA"/>
        </w:rPr>
      </w:pPr>
      <w:r>
        <w:rPr>
          <w:rFonts w:hint="default" w:ascii="Arial" w:hAnsi="Arial" w:eastAsia="Arial" w:cs="Arial"/>
          <w:snapToGrid w:val="0"/>
          <w:color w:val="000000"/>
          <w:kern w:val="0"/>
          <w:sz w:val="21"/>
          <w:szCs w:val="20"/>
          <w:lang w:val="en-US" w:eastAsia="zh-CN" w:bidi="ar-SA"/>
        </w:rPr>
        <w:t>IP67 protection, operating temperature: -20°C ~ +50°C, shock resistance up to 1000g/0.4ms</w:t>
      </w:r>
    </w:p>
    <w:p w14:paraId="3ECD45D3">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420" w:leftChars="0" w:right="0" w:hanging="420" w:firstLineChars="0"/>
        <w:jc w:val="left"/>
        <w:rPr>
          <w:rFonts w:hint="default" w:ascii="Arial" w:hAnsi="Arial" w:eastAsia="Arial" w:cs="Arial"/>
          <w:snapToGrid w:val="0"/>
          <w:color w:val="000000"/>
          <w:kern w:val="0"/>
          <w:sz w:val="21"/>
          <w:szCs w:val="20"/>
          <w:lang w:val="en-US" w:eastAsia="zh-CN" w:bidi="ar-SA"/>
        </w:rPr>
      </w:pPr>
      <w:r>
        <w:rPr>
          <w:rFonts w:hint="default" w:ascii="Arial" w:hAnsi="Arial" w:eastAsia="Arial" w:cs="Arial"/>
          <w:snapToGrid w:val="0"/>
          <w:color w:val="000000"/>
          <w:kern w:val="0"/>
          <w:sz w:val="21"/>
          <w:szCs w:val="20"/>
          <w:lang w:val="en-US" w:eastAsia="zh-CN" w:bidi="ar-SA"/>
        </w:rPr>
        <w:t>Wi-Fi connection, 64GB storage, video recording, snapshot and electronic compass supported</w:t>
      </w:r>
    </w:p>
    <w:p w14:paraId="76B7595B">
      <w:pPr>
        <w:pStyle w:val="3"/>
        <w:numPr>
          <w:ilvl w:val="0"/>
          <w:numId w:val="0"/>
        </w:numPr>
        <w:kinsoku w:val="0"/>
        <w:autoSpaceDE w:val="0"/>
        <w:autoSpaceDN w:val="0"/>
        <w:adjustRightInd w:val="0"/>
        <w:snapToGrid w:val="0"/>
        <w:spacing w:line="258" w:lineRule="auto"/>
        <w:jc w:val="left"/>
        <w:textAlignment w:val="baseline"/>
        <w:rPr>
          <w:rFonts w:hint="default"/>
          <w:sz w:val="21"/>
          <w:lang w:val="en-US" w:eastAsia="zh-CN"/>
        </w:rPr>
      </w:pPr>
    </w:p>
    <w:p w14:paraId="6748D66E">
      <w:pPr>
        <w:rPr>
          <w:rFonts w:hint="default" w:ascii="Arial" w:hAnsi="Arial" w:cs="Arial"/>
        </w:rPr>
      </w:pPr>
    </w:p>
    <w:p w14:paraId="45D04CAF">
      <w:pPr>
        <w:rPr>
          <w:rFonts w:hint="default" w:ascii="Arial" w:hAnsi="Arial" w:cs="Arial"/>
        </w:rPr>
      </w:pPr>
    </w:p>
    <w:p w14:paraId="50FB07BC">
      <w:pPr>
        <w:rPr>
          <w:rFonts w:hint="default" w:ascii="Arial" w:hAnsi="Arial" w:cs="Arial"/>
        </w:rPr>
      </w:pPr>
    </w:p>
    <w:p w14:paraId="329820A2">
      <w:pPr>
        <w:rPr>
          <w:rFonts w:hint="default" w:ascii="Arial" w:hAnsi="Arial" w:cs="Arial"/>
        </w:rPr>
      </w:pPr>
    </w:p>
    <w:p w14:paraId="665AB88D">
      <w:pPr>
        <w:rPr>
          <w:rFonts w:hint="default" w:ascii="Arial" w:hAnsi="Arial" w:cs="Arial"/>
        </w:rPr>
      </w:pPr>
    </w:p>
    <w:p w14:paraId="6CA5EC60">
      <w:pPr>
        <w:pStyle w:val="3"/>
        <w:spacing w:before="103" w:line="206" w:lineRule="auto"/>
        <w:rPr>
          <w:sz w:val="36"/>
          <w:szCs w:val="36"/>
        </w:rPr>
      </w:pPr>
      <w:r>
        <w:rPr>
          <w:rFonts w:ascii="Wingdings" w:hAnsi="Wingdings" w:eastAsia="Wingdings" w:cs="Wingdings"/>
          <w:spacing w:val="-8"/>
          <w:position w:val="10"/>
          <w:sz w:val="9"/>
          <w:szCs w:val="9"/>
        </w:rPr>
        <w:t xml:space="preserve">n </w:t>
      </w:r>
      <w:r>
        <w:rPr>
          <w:b/>
          <w:bCs/>
          <w:spacing w:val="-8"/>
          <w:sz w:val="36"/>
          <w:szCs w:val="36"/>
        </w:rPr>
        <w:t>Specification</w:t>
      </w:r>
    </w:p>
    <w:tbl>
      <w:tblPr>
        <w:tblStyle w:val="6"/>
        <w:tblW w:w="8003"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58"/>
        <w:gridCol w:w="4045"/>
      </w:tblGrid>
      <w:tr w14:paraId="6F027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3963" w:type="dxa"/>
            <w:tcBorders>
              <w:top w:val="single" w:color="000000" w:sz="12" w:space="0"/>
              <w:left w:val="nil"/>
              <w:bottom w:val="nil"/>
              <w:right w:val="nil"/>
            </w:tcBorders>
            <w:shd w:val="clear" w:color="auto" w:fill="7F7F7F"/>
            <w:vAlign w:val="center"/>
          </w:tcPr>
          <w:p w14:paraId="42482F34">
            <w:pPr>
              <w:keepNext w:val="0"/>
              <w:keepLines w:val="0"/>
              <w:widowControl/>
              <w:suppressLineNumbers w:val="0"/>
              <w:jc w:val="center"/>
              <w:textAlignment w:val="center"/>
              <w:rPr>
                <w:rFonts w:hint="default" w:ascii="Arial" w:hAnsi="Arial" w:eastAsia="Tahoma" w:cs="Arial"/>
                <w:b w:val="0"/>
                <w:bCs w:val="0"/>
                <w:i w:val="0"/>
                <w:iCs w:val="0"/>
                <w:color w:val="FFFFFF"/>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Thermal Module</w:t>
            </w:r>
          </w:p>
        </w:tc>
        <w:tc>
          <w:tcPr>
            <w:tcW w:w="4045" w:type="dxa"/>
            <w:tcBorders>
              <w:top w:val="single" w:color="000000" w:sz="12" w:space="0"/>
              <w:left w:val="nil"/>
              <w:bottom w:val="nil"/>
              <w:right w:val="nil"/>
            </w:tcBorders>
            <w:shd w:val="clear" w:color="auto" w:fill="7F7F7F"/>
            <w:vAlign w:val="center"/>
          </w:tcPr>
          <w:p w14:paraId="52970C70">
            <w:pPr>
              <w:jc w:val="center"/>
              <w:rPr>
                <w:rFonts w:hint="default" w:ascii="Arial" w:hAnsi="Arial" w:eastAsia="等线" w:cs="Arial"/>
                <w:b w:val="0"/>
                <w:bCs w:val="0"/>
                <w:i w:val="0"/>
                <w:iCs w:val="0"/>
                <w:color w:val="000000"/>
                <w:sz w:val="18"/>
                <w:szCs w:val="18"/>
                <w:u w:val="none"/>
              </w:rPr>
            </w:pPr>
          </w:p>
        </w:tc>
      </w:tr>
      <w:tr w14:paraId="67E47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06AE8CD6">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Image Sensor</w:t>
            </w:r>
          </w:p>
        </w:tc>
        <w:tc>
          <w:tcPr>
            <w:tcW w:w="4045" w:type="dxa"/>
            <w:tcBorders>
              <w:top w:val="nil"/>
              <w:left w:val="nil"/>
              <w:bottom w:val="nil"/>
              <w:right w:val="nil"/>
            </w:tcBorders>
            <w:shd w:val="clear" w:color="auto" w:fill="FFFFFF"/>
            <w:vAlign w:val="center"/>
          </w:tcPr>
          <w:p w14:paraId="7AC1A921">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UFPA (VOx)</w:t>
            </w:r>
          </w:p>
        </w:tc>
      </w:tr>
      <w:tr w14:paraId="07D3E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1A9DA93">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Resolution</w:t>
            </w:r>
          </w:p>
        </w:tc>
        <w:tc>
          <w:tcPr>
            <w:tcW w:w="4045" w:type="dxa"/>
            <w:tcBorders>
              <w:top w:val="nil"/>
              <w:left w:val="nil"/>
              <w:bottom w:val="nil"/>
              <w:right w:val="nil"/>
            </w:tcBorders>
            <w:shd w:val="clear" w:color="auto" w:fill="FFFFFF"/>
            <w:vAlign w:val="center"/>
          </w:tcPr>
          <w:p w14:paraId="1CFB5EFA">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384×288</w:t>
            </w:r>
          </w:p>
        </w:tc>
      </w:tr>
      <w:tr w14:paraId="57213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5515DB8">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Pixel Pitch</w:t>
            </w:r>
          </w:p>
        </w:tc>
        <w:tc>
          <w:tcPr>
            <w:tcW w:w="4045" w:type="dxa"/>
            <w:tcBorders>
              <w:top w:val="nil"/>
              <w:left w:val="nil"/>
              <w:bottom w:val="nil"/>
              <w:right w:val="nil"/>
            </w:tcBorders>
            <w:shd w:val="clear" w:color="auto" w:fill="FFFFFF"/>
            <w:vAlign w:val="center"/>
          </w:tcPr>
          <w:p w14:paraId="19C3918A">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12µm</w:t>
            </w:r>
          </w:p>
        </w:tc>
      </w:tr>
      <w:tr w14:paraId="24EE9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C1EF01F">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Frame Rate</w:t>
            </w:r>
          </w:p>
        </w:tc>
        <w:tc>
          <w:tcPr>
            <w:tcW w:w="4045" w:type="dxa"/>
            <w:tcBorders>
              <w:top w:val="nil"/>
              <w:left w:val="nil"/>
              <w:bottom w:val="nil"/>
              <w:right w:val="nil"/>
            </w:tcBorders>
            <w:shd w:val="clear" w:color="auto" w:fill="FFFFFF"/>
            <w:vAlign w:val="center"/>
          </w:tcPr>
          <w:p w14:paraId="1FA359F5">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50Hz</w:t>
            </w:r>
          </w:p>
        </w:tc>
      </w:tr>
      <w:tr w14:paraId="6ED50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trPr>
        <w:tc>
          <w:tcPr>
            <w:tcW w:w="3963" w:type="dxa"/>
            <w:tcBorders>
              <w:top w:val="nil"/>
              <w:left w:val="nil"/>
              <w:bottom w:val="nil"/>
              <w:right w:val="nil"/>
            </w:tcBorders>
            <w:shd w:val="clear" w:color="auto" w:fill="E7E7E7"/>
            <w:vAlign w:val="center"/>
          </w:tcPr>
          <w:p w14:paraId="14CAA003">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NETD</w:t>
            </w:r>
          </w:p>
        </w:tc>
        <w:tc>
          <w:tcPr>
            <w:tcW w:w="4045" w:type="dxa"/>
            <w:tcBorders>
              <w:top w:val="nil"/>
              <w:left w:val="nil"/>
              <w:bottom w:val="nil"/>
              <w:right w:val="nil"/>
            </w:tcBorders>
            <w:shd w:val="clear" w:color="auto" w:fill="FFFFFF"/>
            <w:vAlign w:val="center"/>
          </w:tcPr>
          <w:p w14:paraId="3A5A7960">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≤18mk</w:t>
            </w:r>
          </w:p>
        </w:tc>
      </w:tr>
      <w:tr w14:paraId="5480D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E9BF3BF">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Spectral Range</w:t>
            </w:r>
          </w:p>
        </w:tc>
        <w:tc>
          <w:tcPr>
            <w:tcW w:w="4045" w:type="dxa"/>
            <w:tcBorders>
              <w:top w:val="nil"/>
              <w:left w:val="nil"/>
              <w:bottom w:val="nil"/>
              <w:right w:val="nil"/>
            </w:tcBorders>
            <w:shd w:val="clear" w:color="auto" w:fill="FFFFFF"/>
            <w:vAlign w:val="center"/>
          </w:tcPr>
          <w:p w14:paraId="229D1B59">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8-14µm</w:t>
            </w:r>
          </w:p>
        </w:tc>
      </w:tr>
      <w:tr w14:paraId="37216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3963" w:type="dxa"/>
            <w:tcBorders>
              <w:top w:val="nil"/>
              <w:left w:val="nil"/>
              <w:bottom w:val="nil"/>
              <w:right w:val="nil"/>
            </w:tcBorders>
            <w:shd w:val="clear" w:color="auto" w:fill="7F7F7F"/>
            <w:vAlign w:val="center"/>
          </w:tcPr>
          <w:p w14:paraId="23831F76">
            <w:pPr>
              <w:keepNext w:val="0"/>
              <w:keepLines w:val="0"/>
              <w:widowControl/>
              <w:suppressLineNumbers w:val="0"/>
              <w:jc w:val="center"/>
              <w:textAlignment w:val="center"/>
              <w:rPr>
                <w:rFonts w:hint="default" w:ascii="Arial" w:hAnsi="Arial" w:eastAsia="Tahoma" w:cs="Arial"/>
                <w:b w:val="0"/>
                <w:bCs w:val="0"/>
                <w:i w:val="0"/>
                <w:iCs w:val="0"/>
                <w:color w:val="FFFFFF"/>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Optical Parameter</w:t>
            </w:r>
          </w:p>
        </w:tc>
        <w:tc>
          <w:tcPr>
            <w:tcW w:w="4045" w:type="dxa"/>
            <w:tcBorders>
              <w:top w:val="nil"/>
              <w:left w:val="nil"/>
              <w:bottom w:val="nil"/>
              <w:right w:val="nil"/>
            </w:tcBorders>
            <w:shd w:val="clear" w:color="auto" w:fill="7F7F7F"/>
            <w:vAlign w:val="center"/>
          </w:tcPr>
          <w:p w14:paraId="00D1BD6D">
            <w:pPr>
              <w:jc w:val="center"/>
              <w:rPr>
                <w:rFonts w:hint="default" w:ascii="Arial" w:hAnsi="Arial" w:eastAsia="等线" w:cs="Arial"/>
                <w:b w:val="0"/>
                <w:bCs w:val="0"/>
                <w:i w:val="0"/>
                <w:iCs w:val="0"/>
                <w:color w:val="000000"/>
                <w:sz w:val="18"/>
                <w:szCs w:val="18"/>
                <w:u w:val="none"/>
              </w:rPr>
            </w:pPr>
          </w:p>
        </w:tc>
      </w:tr>
      <w:tr w14:paraId="29C76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668129E4">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Focal length / Aperture</w:t>
            </w:r>
          </w:p>
        </w:tc>
        <w:tc>
          <w:tcPr>
            <w:tcW w:w="4045" w:type="dxa"/>
            <w:tcBorders>
              <w:top w:val="nil"/>
              <w:left w:val="nil"/>
              <w:bottom w:val="nil"/>
              <w:right w:val="nil"/>
            </w:tcBorders>
            <w:shd w:val="clear" w:color="auto" w:fill="FFFFFF"/>
            <w:vAlign w:val="center"/>
          </w:tcPr>
          <w:p w14:paraId="12275A72">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35mm; F0.9</w:t>
            </w:r>
          </w:p>
        </w:tc>
      </w:tr>
      <w:tr w14:paraId="5188A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BCCFE0D">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Field of View</w:t>
            </w:r>
          </w:p>
        </w:tc>
        <w:tc>
          <w:tcPr>
            <w:tcW w:w="4045" w:type="dxa"/>
            <w:tcBorders>
              <w:top w:val="nil"/>
              <w:left w:val="nil"/>
              <w:bottom w:val="nil"/>
              <w:right w:val="nil"/>
            </w:tcBorders>
            <w:shd w:val="clear" w:color="auto" w:fill="FFFFFF"/>
            <w:vAlign w:val="center"/>
          </w:tcPr>
          <w:p w14:paraId="60B53679">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7.5°×5.6°</w:t>
            </w:r>
          </w:p>
        </w:tc>
      </w:tr>
      <w:tr w14:paraId="1C704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060D0B9B">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Base Magnification</w:t>
            </w:r>
          </w:p>
        </w:tc>
        <w:tc>
          <w:tcPr>
            <w:tcW w:w="4045" w:type="dxa"/>
            <w:tcBorders>
              <w:top w:val="nil"/>
              <w:left w:val="nil"/>
              <w:bottom w:val="nil"/>
              <w:right w:val="nil"/>
            </w:tcBorders>
            <w:shd w:val="clear" w:color="auto" w:fill="FFFFFF"/>
            <w:vAlign w:val="center"/>
          </w:tcPr>
          <w:p w14:paraId="61AF89A5">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3.4X</w:t>
            </w:r>
          </w:p>
        </w:tc>
      </w:tr>
      <w:tr w14:paraId="7A8C8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7CC9EB9">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Focusing Mode</w:t>
            </w:r>
          </w:p>
        </w:tc>
        <w:tc>
          <w:tcPr>
            <w:tcW w:w="4045" w:type="dxa"/>
            <w:tcBorders>
              <w:top w:val="nil"/>
              <w:left w:val="nil"/>
              <w:bottom w:val="nil"/>
              <w:right w:val="nil"/>
            </w:tcBorders>
            <w:shd w:val="clear" w:color="auto" w:fill="FFFFFF"/>
            <w:vAlign w:val="center"/>
          </w:tcPr>
          <w:p w14:paraId="5682ABE0">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Focus Knob</w:t>
            </w:r>
          </w:p>
        </w:tc>
      </w:tr>
      <w:tr w14:paraId="34973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E8EBD29">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 xml:space="preserve">Eye Relief </w:t>
            </w:r>
          </w:p>
        </w:tc>
        <w:tc>
          <w:tcPr>
            <w:tcW w:w="4045" w:type="dxa"/>
            <w:tcBorders>
              <w:top w:val="nil"/>
              <w:left w:val="nil"/>
              <w:bottom w:val="nil"/>
              <w:right w:val="nil"/>
            </w:tcBorders>
            <w:shd w:val="clear" w:color="auto" w:fill="FFFFFF"/>
            <w:vAlign w:val="center"/>
          </w:tcPr>
          <w:p w14:paraId="715D9B49">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40mm</w:t>
            </w:r>
          </w:p>
        </w:tc>
      </w:tr>
      <w:tr w14:paraId="3FB16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50B37AFC">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Exit Pupil</w:t>
            </w:r>
          </w:p>
        </w:tc>
        <w:tc>
          <w:tcPr>
            <w:tcW w:w="4045" w:type="dxa"/>
            <w:tcBorders>
              <w:top w:val="nil"/>
              <w:left w:val="nil"/>
              <w:bottom w:val="nil"/>
              <w:right w:val="nil"/>
            </w:tcBorders>
            <w:shd w:val="clear" w:color="auto" w:fill="FFFFFF"/>
            <w:vAlign w:val="center"/>
          </w:tcPr>
          <w:p w14:paraId="6921C470">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 xml:space="preserve"> / 6mm</w:t>
            </w:r>
          </w:p>
        </w:tc>
      </w:tr>
      <w:tr w14:paraId="591CC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5793AEF1">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Diopter</w:t>
            </w:r>
          </w:p>
        </w:tc>
        <w:tc>
          <w:tcPr>
            <w:tcW w:w="4045" w:type="dxa"/>
            <w:tcBorders>
              <w:top w:val="nil"/>
              <w:left w:val="nil"/>
              <w:bottom w:val="nil"/>
              <w:right w:val="nil"/>
            </w:tcBorders>
            <w:shd w:val="clear" w:color="auto" w:fill="FFFFFF"/>
            <w:vAlign w:val="center"/>
          </w:tcPr>
          <w:p w14:paraId="107BD6ED">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+5D to -5D</w:t>
            </w:r>
          </w:p>
        </w:tc>
      </w:tr>
      <w:tr w14:paraId="2E52D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FAB121B">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Detection Range</w:t>
            </w:r>
          </w:p>
        </w:tc>
        <w:tc>
          <w:tcPr>
            <w:tcW w:w="4045" w:type="dxa"/>
            <w:tcBorders>
              <w:top w:val="nil"/>
              <w:left w:val="nil"/>
              <w:bottom w:val="nil"/>
              <w:right w:val="nil"/>
            </w:tcBorders>
            <w:shd w:val="clear" w:color="auto" w:fill="FFFFFF"/>
            <w:vAlign w:val="center"/>
          </w:tcPr>
          <w:p w14:paraId="598B9634">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1800m (Human; 3pixels)</w:t>
            </w:r>
          </w:p>
        </w:tc>
      </w:tr>
      <w:tr w14:paraId="4BB2C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963" w:type="dxa"/>
            <w:tcBorders>
              <w:top w:val="nil"/>
              <w:left w:val="nil"/>
              <w:bottom w:val="single" w:color="000000" w:sz="12" w:space="0"/>
              <w:right w:val="nil"/>
            </w:tcBorders>
            <w:shd w:val="clear" w:color="auto" w:fill="E7E7E7"/>
            <w:vAlign w:val="center"/>
          </w:tcPr>
          <w:p w14:paraId="3B42D5C1">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Recognition Range</w:t>
            </w:r>
          </w:p>
        </w:tc>
        <w:tc>
          <w:tcPr>
            <w:tcW w:w="4045" w:type="dxa"/>
            <w:tcBorders>
              <w:top w:val="nil"/>
              <w:left w:val="nil"/>
              <w:bottom w:val="single" w:color="000000" w:sz="12" w:space="0"/>
              <w:right w:val="nil"/>
            </w:tcBorders>
            <w:shd w:val="clear" w:color="auto" w:fill="FFFFFF"/>
            <w:vAlign w:val="center"/>
          </w:tcPr>
          <w:p w14:paraId="2484D730">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450m (Human; 12pixels)</w:t>
            </w:r>
          </w:p>
        </w:tc>
      </w:tr>
      <w:tr w14:paraId="5A989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3963" w:type="dxa"/>
            <w:tcBorders>
              <w:top w:val="single" w:color="000000" w:sz="12" w:space="0"/>
              <w:left w:val="nil"/>
              <w:bottom w:val="single" w:color="000000" w:sz="12" w:space="0"/>
              <w:right w:val="nil"/>
            </w:tcBorders>
            <w:shd w:val="clear" w:color="auto" w:fill="7F7F7F"/>
            <w:vAlign w:val="center"/>
          </w:tcPr>
          <w:p w14:paraId="1E306894">
            <w:pPr>
              <w:keepNext w:val="0"/>
              <w:keepLines w:val="0"/>
              <w:widowControl/>
              <w:suppressLineNumbers w:val="0"/>
              <w:jc w:val="center"/>
              <w:textAlignment w:val="center"/>
              <w:rPr>
                <w:rFonts w:hint="default" w:ascii="Arial" w:hAnsi="Arial" w:eastAsia="Tahoma" w:cs="Arial"/>
                <w:b w:val="0"/>
                <w:bCs w:val="0"/>
                <w:i w:val="0"/>
                <w:iCs w:val="0"/>
                <w:color w:val="FFFFFF"/>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Image Display</w:t>
            </w:r>
          </w:p>
        </w:tc>
        <w:tc>
          <w:tcPr>
            <w:tcW w:w="4045" w:type="dxa"/>
            <w:tcBorders>
              <w:top w:val="single" w:color="000000" w:sz="12" w:space="0"/>
              <w:left w:val="nil"/>
              <w:bottom w:val="single" w:color="000000" w:sz="12" w:space="0"/>
              <w:right w:val="nil"/>
            </w:tcBorders>
            <w:shd w:val="clear" w:color="auto" w:fill="7F7F7F"/>
            <w:vAlign w:val="center"/>
          </w:tcPr>
          <w:p w14:paraId="4B08E4D6">
            <w:pPr>
              <w:jc w:val="center"/>
              <w:rPr>
                <w:rFonts w:hint="default" w:ascii="Arial" w:hAnsi="Arial" w:eastAsia="等线" w:cs="Arial"/>
                <w:b w:val="0"/>
                <w:bCs w:val="0"/>
                <w:i w:val="0"/>
                <w:iCs w:val="0"/>
                <w:color w:val="000000"/>
                <w:sz w:val="18"/>
                <w:szCs w:val="18"/>
                <w:u w:val="none"/>
              </w:rPr>
            </w:pPr>
          </w:p>
        </w:tc>
      </w:tr>
      <w:tr w14:paraId="2B250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3963" w:type="dxa"/>
            <w:tcBorders>
              <w:top w:val="single" w:color="000000" w:sz="12" w:space="0"/>
              <w:left w:val="nil"/>
              <w:bottom w:val="nil"/>
              <w:right w:val="nil"/>
            </w:tcBorders>
            <w:shd w:val="clear" w:color="auto" w:fill="E7E7E7"/>
            <w:vAlign w:val="center"/>
          </w:tcPr>
          <w:p w14:paraId="554523C9">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Screen</w:t>
            </w:r>
          </w:p>
        </w:tc>
        <w:tc>
          <w:tcPr>
            <w:tcW w:w="4045" w:type="dxa"/>
            <w:tcBorders>
              <w:top w:val="single" w:color="000000" w:sz="12" w:space="0"/>
              <w:left w:val="nil"/>
              <w:bottom w:val="nil"/>
              <w:right w:val="nil"/>
            </w:tcBorders>
            <w:shd w:val="clear" w:color="auto" w:fill="FFFFFF"/>
            <w:vAlign w:val="center"/>
          </w:tcPr>
          <w:p w14:paraId="7973E9EC">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AMOLED, 0.39 inch</w:t>
            </w:r>
          </w:p>
        </w:tc>
      </w:tr>
      <w:tr w14:paraId="1FAD9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98CDDEF">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Resolution</w:t>
            </w:r>
          </w:p>
        </w:tc>
        <w:tc>
          <w:tcPr>
            <w:tcW w:w="4045" w:type="dxa"/>
            <w:tcBorders>
              <w:top w:val="nil"/>
              <w:left w:val="nil"/>
              <w:bottom w:val="nil"/>
              <w:right w:val="nil"/>
            </w:tcBorders>
            <w:shd w:val="clear" w:color="auto" w:fill="FFFFFF"/>
            <w:vAlign w:val="center"/>
          </w:tcPr>
          <w:p w14:paraId="6CECF007">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1024×768</w:t>
            </w:r>
          </w:p>
        </w:tc>
      </w:tr>
      <w:tr w14:paraId="095AD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12542484">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Screen Brightness Adjustment</w:t>
            </w:r>
          </w:p>
        </w:tc>
        <w:tc>
          <w:tcPr>
            <w:tcW w:w="4045" w:type="dxa"/>
            <w:tcBorders>
              <w:top w:val="nil"/>
              <w:left w:val="nil"/>
              <w:bottom w:val="nil"/>
              <w:right w:val="nil"/>
            </w:tcBorders>
            <w:shd w:val="clear" w:color="auto" w:fill="FFFFFF"/>
            <w:vAlign w:val="center"/>
          </w:tcPr>
          <w:p w14:paraId="21E5BCA6">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1191E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7E1A04A5">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Brightness Adjustment</w:t>
            </w:r>
          </w:p>
        </w:tc>
        <w:tc>
          <w:tcPr>
            <w:tcW w:w="4045" w:type="dxa"/>
            <w:tcBorders>
              <w:top w:val="nil"/>
              <w:left w:val="nil"/>
              <w:bottom w:val="nil"/>
              <w:right w:val="nil"/>
            </w:tcBorders>
            <w:shd w:val="clear" w:color="auto" w:fill="FFFFFF"/>
            <w:vAlign w:val="center"/>
          </w:tcPr>
          <w:p w14:paraId="6D72D8C6">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6F9E7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1EC82D83">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Contrast Adjustment</w:t>
            </w:r>
          </w:p>
        </w:tc>
        <w:tc>
          <w:tcPr>
            <w:tcW w:w="4045" w:type="dxa"/>
            <w:tcBorders>
              <w:top w:val="nil"/>
              <w:left w:val="nil"/>
              <w:bottom w:val="nil"/>
              <w:right w:val="nil"/>
            </w:tcBorders>
            <w:shd w:val="clear" w:color="auto" w:fill="FFFFFF"/>
            <w:vAlign w:val="center"/>
          </w:tcPr>
          <w:p w14:paraId="5633F37F">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3D7D6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81C3957">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Image Enhancement</w:t>
            </w:r>
          </w:p>
        </w:tc>
        <w:tc>
          <w:tcPr>
            <w:tcW w:w="4045" w:type="dxa"/>
            <w:tcBorders>
              <w:top w:val="nil"/>
              <w:left w:val="nil"/>
              <w:bottom w:val="nil"/>
              <w:right w:val="nil"/>
            </w:tcBorders>
            <w:shd w:val="clear" w:color="auto" w:fill="FFFFFF"/>
            <w:vAlign w:val="center"/>
          </w:tcPr>
          <w:p w14:paraId="5E6F78A7">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6BF01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5C5633E0">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Scene Mode</w:t>
            </w:r>
          </w:p>
        </w:tc>
        <w:tc>
          <w:tcPr>
            <w:tcW w:w="4045" w:type="dxa"/>
            <w:tcBorders>
              <w:top w:val="nil"/>
              <w:left w:val="nil"/>
              <w:bottom w:val="nil"/>
              <w:right w:val="nil"/>
            </w:tcBorders>
            <w:shd w:val="clear" w:color="auto" w:fill="FFFFFF"/>
            <w:vAlign w:val="center"/>
          </w:tcPr>
          <w:p w14:paraId="75C4A4AA">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City;Plain;Forest</w:t>
            </w:r>
          </w:p>
        </w:tc>
      </w:tr>
      <w:tr w14:paraId="7386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0F92CAA">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Display Mode</w:t>
            </w:r>
          </w:p>
        </w:tc>
        <w:tc>
          <w:tcPr>
            <w:tcW w:w="4045" w:type="dxa"/>
            <w:tcBorders>
              <w:top w:val="nil"/>
              <w:left w:val="nil"/>
              <w:bottom w:val="nil"/>
              <w:right w:val="nil"/>
            </w:tcBorders>
            <w:shd w:val="clear" w:color="auto" w:fill="FFFFFF"/>
            <w:vAlign w:val="center"/>
          </w:tcPr>
          <w:p w14:paraId="63BED8CA">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Circle;Box</w:t>
            </w:r>
          </w:p>
        </w:tc>
      </w:tr>
      <w:tr w14:paraId="2C3AF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963" w:type="dxa"/>
            <w:tcBorders>
              <w:top w:val="nil"/>
              <w:left w:val="nil"/>
              <w:bottom w:val="nil"/>
              <w:right w:val="nil"/>
            </w:tcBorders>
            <w:shd w:val="clear" w:color="auto" w:fill="E7E7E7"/>
            <w:vAlign w:val="center"/>
          </w:tcPr>
          <w:p w14:paraId="65F96371">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Color Palette</w:t>
            </w:r>
          </w:p>
        </w:tc>
        <w:tc>
          <w:tcPr>
            <w:tcW w:w="4045" w:type="dxa"/>
            <w:tcBorders>
              <w:top w:val="nil"/>
              <w:left w:val="nil"/>
              <w:bottom w:val="nil"/>
              <w:right w:val="nil"/>
            </w:tcBorders>
            <w:shd w:val="clear" w:color="auto" w:fill="FFFFFF"/>
            <w:vAlign w:val="center"/>
          </w:tcPr>
          <w:p w14:paraId="7F6BB3FC">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White Hot/Black Hot/Red Hot/Fusion/Golden Hot etc.</w:t>
            </w:r>
          </w:p>
        </w:tc>
      </w:tr>
      <w:tr w14:paraId="44D42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8B87A3A">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Digital Zoom</w:t>
            </w:r>
          </w:p>
        </w:tc>
        <w:tc>
          <w:tcPr>
            <w:tcW w:w="4045" w:type="dxa"/>
            <w:tcBorders>
              <w:top w:val="nil"/>
              <w:left w:val="nil"/>
              <w:bottom w:val="nil"/>
              <w:right w:val="nil"/>
            </w:tcBorders>
            <w:shd w:val="clear" w:color="auto" w:fill="FFFFFF"/>
            <w:vAlign w:val="center"/>
          </w:tcPr>
          <w:p w14:paraId="0BEDD428">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1× to 4× step by 0.2×</w:t>
            </w:r>
          </w:p>
        </w:tc>
      </w:tr>
      <w:tr w14:paraId="5CA1A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3963" w:type="dxa"/>
            <w:tcBorders>
              <w:top w:val="nil"/>
              <w:left w:val="nil"/>
              <w:bottom w:val="nil"/>
              <w:right w:val="nil"/>
            </w:tcBorders>
            <w:shd w:val="clear" w:color="auto" w:fill="7F7F7F"/>
            <w:vAlign w:val="center"/>
          </w:tcPr>
          <w:p w14:paraId="2FD97946">
            <w:pPr>
              <w:keepNext w:val="0"/>
              <w:keepLines w:val="0"/>
              <w:widowControl/>
              <w:suppressLineNumbers w:val="0"/>
              <w:jc w:val="center"/>
              <w:textAlignment w:val="center"/>
              <w:rPr>
                <w:rFonts w:hint="default" w:ascii="Arial" w:hAnsi="Arial" w:eastAsia="Tahoma" w:cs="Arial"/>
                <w:b w:val="0"/>
                <w:bCs w:val="0"/>
                <w:i w:val="0"/>
                <w:iCs w:val="0"/>
                <w:color w:val="FFFFFF"/>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 xml:space="preserve"> Power Supply</w:t>
            </w:r>
          </w:p>
        </w:tc>
        <w:tc>
          <w:tcPr>
            <w:tcW w:w="4045" w:type="dxa"/>
            <w:tcBorders>
              <w:top w:val="nil"/>
              <w:left w:val="nil"/>
              <w:bottom w:val="nil"/>
              <w:right w:val="nil"/>
            </w:tcBorders>
            <w:shd w:val="clear" w:color="auto" w:fill="7F7F7F"/>
            <w:vAlign w:val="center"/>
          </w:tcPr>
          <w:p w14:paraId="093FF4A1">
            <w:pPr>
              <w:jc w:val="center"/>
              <w:rPr>
                <w:rFonts w:hint="default" w:ascii="Arial" w:hAnsi="Arial" w:eastAsia="等线" w:cs="Arial"/>
                <w:b w:val="0"/>
                <w:bCs w:val="0"/>
                <w:i w:val="0"/>
                <w:iCs w:val="0"/>
                <w:color w:val="000000"/>
                <w:sz w:val="18"/>
                <w:szCs w:val="18"/>
                <w:u w:val="none"/>
              </w:rPr>
            </w:pPr>
          </w:p>
        </w:tc>
      </w:tr>
      <w:tr w14:paraId="22E69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963" w:type="dxa"/>
            <w:tcBorders>
              <w:top w:val="nil"/>
              <w:left w:val="nil"/>
              <w:bottom w:val="nil"/>
              <w:right w:val="nil"/>
            </w:tcBorders>
            <w:shd w:val="clear" w:color="auto" w:fill="E7E7E7"/>
            <w:vAlign w:val="center"/>
          </w:tcPr>
          <w:p w14:paraId="1CE05DE0">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Battery type &amp; Number</w:t>
            </w:r>
          </w:p>
        </w:tc>
        <w:tc>
          <w:tcPr>
            <w:tcW w:w="4045" w:type="dxa"/>
            <w:tcBorders>
              <w:top w:val="nil"/>
              <w:left w:val="nil"/>
              <w:bottom w:val="nil"/>
              <w:right w:val="nil"/>
            </w:tcBorders>
            <w:shd w:val="clear" w:color="auto" w:fill="FFFFFF"/>
            <w:vAlign w:val="center"/>
          </w:tcPr>
          <w:p w14:paraId="3AE082F8">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1 built-in 21700 Lithium battery &amp; 1 replaceable 18650 Lithium battery</w:t>
            </w:r>
          </w:p>
        </w:tc>
      </w:tr>
      <w:tr w14:paraId="7E2AE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62584224">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External Power Supply</w:t>
            </w:r>
          </w:p>
        </w:tc>
        <w:tc>
          <w:tcPr>
            <w:tcW w:w="4045" w:type="dxa"/>
            <w:tcBorders>
              <w:top w:val="nil"/>
              <w:left w:val="nil"/>
              <w:bottom w:val="nil"/>
              <w:right w:val="nil"/>
            </w:tcBorders>
            <w:shd w:val="clear" w:color="auto" w:fill="FFFFFF"/>
            <w:vAlign w:val="center"/>
          </w:tcPr>
          <w:p w14:paraId="6B04A4EC">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DC 5V (USB Type-C)</w:t>
            </w:r>
          </w:p>
        </w:tc>
      </w:tr>
      <w:tr w14:paraId="45B22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3" w:hRule="atLeast"/>
        </w:trPr>
        <w:tc>
          <w:tcPr>
            <w:tcW w:w="3963" w:type="dxa"/>
            <w:tcBorders>
              <w:top w:val="nil"/>
              <w:left w:val="nil"/>
              <w:bottom w:val="nil"/>
              <w:right w:val="nil"/>
            </w:tcBorders>
            <w:shd w:val="clear" w:color="auto" w:fill="E7E7E7"/>
            <w:vAlign w:val="center"/>
          </w:tcPr>
          <w:p w14:paraId="2B3792D5">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Battery Operating Time</w:t>
            </w:r>
          </w:p>
        </w:tc>
        <w:tc>
          <w:tcPr>
            <w:tcW w:w="4045" w:type="dxa"/>
            <w:tcBorders>
              <w:top w:val="nil"/>
              <w:left w:val="nil"/>
              <w:bottom w:val="nil"/>
              <w:right w:val="nil"/>
            </w:tcBorders>
            <w:shd w:val="clear" w:color="auto" w:fill="FFFFFF"/>
            <w:vAlign w:val="center"/>
          </w:tcPr>
          <w:p w14:paraId="0AC07F30">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≥17h （25℃）</w:t>
            </w:r>
          </w:p>
        </w:tc>
      </w:tr>
      <w:tr w14:paraId="5ECB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963" w:type="dxa"/>
            <w:tcBorders>
              <w:top w:val="nil"/>
              <w:left w:val="nil"/>
              <w:bottom w:val="nil"/>
              <w:right w:val="nil"/>
            </w:tcBorders>
            <w:shd w:val="clear" w:color="auto" w:fill="808080"/>
            <w:vAlign w:val="center"/>
          </w:tcPr>
          <w:p w14:paraId="2E311EC9">
            <w:pPr>
              <w:keepNext w:val="0"/>
              <w:keepLines w:val="0"/>
              <w:widowControl/>
              <w:suppressLineNumbers w:val="0"/>
              <w:jc w:val="center"/>
              <w:textAlignment w:val="center"/>
              <w:rPr>
                <w:rFonts w:hint="default" w:ascii="Arial" w:hAnsi="Arial" w:eastAsia="Tahoma" w:cs="Arial"/>
                <w:b w:val="0"/>
                <w:bCs w:val="0"/>
                <w:i w:val="0"/>
                <w:iCs w:val="0"/>
                <w:color w:val="FFFFFF"/>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System</w:t>
            </w:r>
          </w:p>
        </w:tc>
        <w:tc>
          <w:tcPr>
            <w:tcW w:w="4045" w:type="dxa"/>
            <w:tcBorders>
              <w:top w:val="nil"/>
              <w:left w:val="nil"/>
              <w:bottom w:val="nil"/>
              <w:right w:val="nil"/>
            </w:tcBorders>
            <w:shd w:val="clear" w:color="auto" w:fill="808080"/>
            <w:vAlign w:val="center"/>
          </w:tcPr>
          <w:p w14:paraId="1D090A41">
            <w:pPr>
              <w:jc w:val="center"/>
              <w:rPr>
                <w:rFonts w:hint="default" w:ascii="Arial" w:hAnsi="Arial" w:eastAsia="Tahoma" w:cs="Arial"/>
                <w:b w:val="0"/>
                <w:bCs w:val="0"/>
                <w:i w:val="0"/>
                <w:iCs w:val="0"/>
                <w:color w:val="000000"/>
                <w:sz w:val="18"/>
                <w:szCs w:val="18"/>
                <w:u w:val="none"/>
              </w:rPr>
            </w:pPr>
          </w:p>
        </w:tc>
      </w:tr>
      <w:tr w14:paraId="3EAD3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C4EFFEB">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Record Video</w:t>
            </w:r>
          </w:p>
        </w:tc>
        <w:tc>
          <w:tcPr>
            <w:tcW w:w="4045" w:type="dxa"/>
            <w:tcBorders>
              <w:top w:val="nil"/>
              <w:left w:val="nil"/>
              <w:bottom w:val="nil"/>
              <w:right w:val="nil"/>
            </w:tcBorders>
            <w:shd w:val="clear" w:color="auto" w:fill="FFFFFF"/>
            <w:vAlign w:val="center"/>
          </w:tcPr>
          <w:p w14:paraId="2C6B4376">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26CDC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04CEFBE">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Capture Snapshot</w:t>
            </w:r>
          </w:p>
        </w:tc>
        <w:tc>
          <w:tcPr>
            <w:tcW w:w="4045" w:type="dxa"/>
            <w:tcBorders>
              <w:top w:val="nil"/>
              <w:left w:val="nil"/>
              <w:bottom w:val="nil"/>
              <w:right w:val="nil"/>
            </w:tcBorders>
            <w:shd w:val="clear" w:color="auto" w:fill="FFFFFF"/>
            <w:vAlign w:val="center"/>
          </w:tcPr>
          <w:p w14:paraId="72FE009A">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6C3BB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DE9D949">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Audio Recording</w:t>
            </w:r>
          </w:p>
        </w:tc>
        <w:tc>
          <w:tcPr>
            <w:tcW w:w="4045" w:type="dxa"/>
            <w:tcBorders>
              <w:top w:val="nil"/>
              <w:left w:val="nil"/>
              <w:bottom w:val="nil"/>
              <w:right w:val="nil"/>
            </w:tcBorders>
            <w:shd w:val="clear" w:color="auto" w:fill="FFFFFF"/>
            <w:vAlign w:val="center"/>
          </w:tcPr>
          <w:p w14:paraId="3CFF0EDB">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21FD7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D0B66B4">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Local Album</w:t>
            </w:r>
          </w:p>
        </w:tc>
        <w:tc>
          <w:tcPr>
            <w:tcW w:w="4045" w:type="dxa"/>
            <w:tcBorders>
              <w:top w:val="nil"/>
              <w:left w:val="nil"/>
              <w:bottom w:val="nil"/>
              <w:right w:val="nil"/>
            </w:tcBorders>
            <w:shd w:val="clear" w:color="auto" w:fill="FFFFFF"/>
            <w:vAlign w:val="center"/>
          </w:tcPr>
          <w:p w14:paraId="4D2C6106">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7F70C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455A6EE">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 xml:space="preserve">Recoil Activation Recording </w:t>
            </w:r>
          </w:p>
        </w:tc>
        <w:tc>
          <w:tcPr>
            <w:tcW w:w="4045" w:type="dxa"/>
            <w:tcBorders>
              <w:top w:val="nil"/>
              <w:left w:val="nil"/>
              <w:bottom w:val="nil"/>
              <w:right w:val="nil"/>
            </w:tcBorders>
            <w:shd w:val="clear" w:color="auto" w:fill="FFFFFF"/>
            <w:vAlign w:val="center"/>
          </w:tcPr>
          <w:p w14:paraId="16BBC1E0">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10C6C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0702C676">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Picture in Picture</w:t>
            </w:r>
          </w:p>
        </w:tc>
        <w:tc>
          <w:tcPr>
            <w:tcW w:w="4045" w:type="dxa"/>
            <w:tcBorders>
              <w:top w:val="nil"/>
              <w:left w:val="nil"/>
              <w:bottom w:val="nil"/>
              <w:right w:val="nil"/>
            </w:tcBorders>
            <w:shd w:val="clear" w:color="auto" w:fill="FFFFFF"/>
            <w:vAlign w:val="center"/>
          </w:tcPr>
          <w:p w14:paraId="7C062A0A">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1ACB1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61AD0EA2">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Hot Track</w:t>
            </w:r>
          </w:p>
        </w:tc>
        <w:tc>
          <w:tcPr>
            <w:tcW w:w="4045" w:type="dxa"/>
            <w:tcBorders>
              <w:top w:val="nil"/>
              <w:left w:val="nil"/>
              <w:bottom w:val="nil"/>
              <w:right w:val="nil"/>
            </w:tcBorders>
            <w:shd w:val="clear" w:color="auto" w:fill="FFFFFF"/>
            <w:vAlign w:val="center"/>
          </w:tcPr>
          <w:p w14:paraId="09293362">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5CEAD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3AA2EC1">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Zeroing Adaptation Mode</w:t>
            </w:r>
          </w:p>
        </w:tc>
        <w:tc>
          <w:tcPr>
            <w:tcW w:w="4045" w:type="dxa"/>
            <w:tcBorders>
              <w:top w:val="nil"/>
              <w:left w:val="nil"/>
              <w:bottom w:val="nil"/>
              <w:right w:val="nil"/>
            </w:tcBorders>
            <w:shd w:val="clear" w:color="auto" w:fill="FFFFFF"/>
            <w:vAlign w:val="center"/>
          </w:tcPr>
          <w:p w14:paraId="0B148252">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59CDD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7C542EDC">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Screen Adaptation</w:t>
            </w:r>
          </w:p>
        </w:tc>
        <w:tc>
          <w:tcPr>
            <w:tcW w:w="4045" w:type="dxa"/>
            <w:tcBorders>
              <w:top w:val="nil"/>
              <w:left w:val="nil"/>
              <w:bottom w:val="nil"/>
              <w:right w:val="nil"/>
            </w:tcBorders>
            <w:shd w:val="clear" w:color="auto" w:fill="FFFFFF"/>
            <w:vAlign w:val="center"/>
          </w:tcPr>
          <w:p w14:paraId="6F18611F">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w:t>
            </w:r>
          </w:p>
        </w:tc>
      </w:tr>
      <w:tr w14:paraId="53C0C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56826DB3">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Standby Mode</w:t>
            </w:r>
          </w:p>
        </w:tc>
        <w:tc>
          <w:tcPr>
            <w:tcW w:w="4045" w:type="dxa"/>
            <w:tcBorders>
              <w:top w:val="nil"/>
              <w:left w:val="nil"/>
              <w:bottom w:val="nil"/>
              <w:right w:val="nil"/>
            </w:tcBorders>
            <w:shd w:val="clear" w:color="auto" w:fill="FFFFFF"/>
            <w:vAlign w:val="center"/>
          </w:tcPr>
          <w:p w14:paraId="6173055A">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03D09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1259D9B5">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Ballistic Calculation</w:t>
            </w:r>
          </w:p>
        </w:tc>
        <w:tc>
          <w:tcPr>
            <w:tcW w:w="4045" w:type="dxa"/>
            <w:tcBorders>
              <w:top w:val="nil"/>
              <w:left w:val="nil"/>
              <w:bottom w:val="nil"/>
              <w:right w:val="nil"/>
            </w:tcBorders>
            <w:shd w:val="clear" w:color="auto" w:fill="FFFFFF"/>
            <w:vAlign w:val="center"/>
          </w:tcPr>
          <w:p w14:paraId="610B63C1">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4E38F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9987154">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Ballistic Calibration</w:t>
            </w:r>
          </w:p>
        </w:tc>
        <w:tc>
          <w:tcPr>
            <w:tcW w:w="4045" w:type="dxa"/>
            <w:tcBorders>
              <w:top w:val="nil"/>
              <w:left w:val="nil"/>
              <w:bottom w:val="nil"/>
              <w:right w:val="nil"/>
            </w:tcBorders>
            <w:shd w:val="clear" w:color="auto" w:fill="FFFFFF"/>
            <w:vAlign w:val="center"/>
          </w:tcPr>
          <w:p w14:paraId="35C5A59A">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6A9D7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C57CA54">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Distance Measurement</w:t>
            </w:r>
          </w:p>
        </w:tc>
        <w:tc>
          <w:tcPr>
            <w:tcW w:w="4045" w:type="dxa"/>
            <w:tcBorders>
              <w:top w:val="nil"/>
              <w:left w:val="nil"/>
              <w:bottom w:val="nil"/>
              <w:right w:val="nil"/>
            </w:tcBorders>
            <w:shd w:val="clear" w:color="auto" w:fill="FFFFFF"/>
            <w:vAlign w:val="center"/>
          </w:tcPr>
          <w:p w14:paraId="0B63AD05">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700BD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A5FDE98">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Zeroing Profiles</w:t>
            </w:r>
          </w:p>
        </w:tc>
        <w:tc>
          <w:tcPr>
            <w:tcW w:w="4045" w:type="dxa"/>
            <w:tcBorders>
              <w:top w:val="nil"/>
              <w:left w:val="nil"/>
              <w:bottom w:val="nil"/>
              <w:right w:val="nil"/>
            </w:tcBorders>
            <w:shd w:val="clear" w:color="auto" w:fill="FFFFFF"/>
            <w:vAlign w:val="center"/>
          </w:tcPr>
          <w:p w14:paraId="7059FFF9">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10</w:t>
            </w:r>
          </w:p>
        </w:tc>
      </w:tr>
      <w:tr w14:paraId="4F37C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7D3BF1C7">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Reticle Pattern</w:t>
            </w:r>
          </w:p>
        </w:tc>
        <w:tc>
          <w:tcPr>
            <w:tcW w:w="4045" w:type="dxa"/>
            <w:tcBorders>
              <w:top w:val="nil"/>
              <w:left w:val="nil"/>
              <w:bottom w:val="nil"/>
              <w:right w:val="nil"/>
            </w:tcBorders>
            <w:shd w:val="clear" w:color="auto" w:fill="FFFFFF"/>
            <w:vAlign w:val="center"/>
          </w:tcPr>
          <w:p w14:paraId="2AF90973">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8</w:t>
            </w:r>
          </w:p>
        </w:tc>
      </w:tr>
      <w:tr w14:paraId="5B69B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07B358A9">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Reticle Pattern</w:t>
            </w:r>
          </w:p>
        </w:tc>
        <w:tc>
          <w:tcPr>
            <w:tcW w:w="4045" w:type="dxa"/>
            <w:tcBorders>
              <w:top w:val="nil"/>
              <w:left w:val="nil"/>
              <w:bottom w:val="nil"/>
              <w:right w:val="nil"/>
            </w:tcBorders>
            <w:shd w:val="clear" w:color="auto" w:fill="FFFFFF"/>
            <w:vAlign w:val="center"/>
          </w:tcPr>
          <w:p w14:paraId="546CFD30">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6</w:t>
            </w:r>
          </w:p>
        </w:tc>
      </w:tr>
      <w:tr w14:paraId="2ACD2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CEB0F6C">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Aim Point Type</w:t>
            </w:r>
          </w:p>
        </w:tc>
        <w:tc>
          <w:tcPr>
            <w:tcW w:w="4045" w:type="dxa"/>
            <w:tcBorders>
              <w:top w:val="nil"/>
              <w:left w:val="nil"/>
              <w:bottom w:val="nil"/>
              <w:right w:val="nil"/>
            </w:tcBorders>
            <w:shd w:val="clear" w:color="auto" w:fill="FFFFFF"/>
            <w:vAlign w:val="center"/>
          </w:tcPr>
          <w:p w14:paraId="60714236">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3</w:t>
            </w:r>
          </w:p>
        </w:tc>
      </w:tr>
      <w:tr w14:paraId="22042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D406E6F">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Aim Point Colour</w:t>
            </w:r>
          </w:p>
        </w:tc>
        <w:tc>
          <w:tcPr>
            <w:tcW w:w="4045" w:type="dxa"/>
            <w:tcBorders>
              <w:top w:val="nil"/>
              <w:left w:val="nil"/>
              <w:bottom w:val="nil"/>
              <w:right w:val="nil"/>
            </w:tcBorders>
            <w:shd w:val="clear" w:color="auto" w:fill="FFFFFF"/>
            <w:vAlign w:val="center"/>
          </w:tcPr>
          <w:p w14:paraId="70404473">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6</w:t>
            </w:r>
          </w:p>
        </w:tc>
      </w:tr>
      <w:tr w14:paraId="0B0A8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F7FD3EF">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BC Aim Point Type</w:t>
            </w:r>
          </w:p>
        </w:tc>
        <w:tc>
          <w:tcPr>
            <w:tcW w:w="4045" w:type="dxa"/>
            <w:tcBorders>
              <w:top w:val="nil"/>
              <w:left w:val="nil"/>
              <w:bottom w:val="nil"/>
              <w:right w:val="nil"/>
            </w:tcBorders>
            <w:shd w:val="clear" w:color="auto" w:fill="FFFFFF"/>
            <w:vAlign w:val="center"/>
          </w:tcPr>
          <w:p w14:paraId="054C5F02">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5</w:t>
            </w:r>
          </w:p>
        </w:tc>
      </w:tr>
      <w:tr w14:paraId="64618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3F59084E">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BC Aim Point Colour</w:t>
            </w:r>
          </w:p>
        </w:tc>
        <w:tc>
          <w:tcPr>
            <w:tcW w:w="4045" w:type="dxa"/>
            <w:tcBorders>
              <w:top w:val="nil"/>
              <w:left w:val="nil"/>
              <w:bottom w:val="nil"/>
              <w:right w:val="nil"/>
            </w:tcBorders>
            <w:shd w:val="clear" w:color="auto" w:fill="FFFFFF"/>
            <w:vAlign w:val="center"/>
          </w:tcPr>
          <w:p w14:paraId="18550613">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4</w:t>
            </w:r>
          </w:p>
        </w:tc>
      </w:tr>
      <w:tr w14:paraId="6B36E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0BCED23E">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Ranging Cursor Type</w:t>
            </w:r>
          </w:p>
        </w:tc>
        <w:tc>
          <w:tcPr>
            <w:tcW w:w="4045" w:type="dxa"/>
            <w:tcBorders>
              <w:top w:val="nil"/>
              <w:left w:val="nil"/>
              <w:bottom w:val="nil"/>
              <w:right w:val="nil"/>
            </w:tcBorders>
            <w:shd w:val="clear" w:color="auto" w:fill="FFFFFF"/>
            <w:vAlign w:val="center"/>
          </w:tcPr>
          <w:p w14:paraId="336AC701">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3</w:t>
            </w:r>
          </w:p>
        </w:tc>
      </w:tr>
      <w:tr w14:paraId="0423E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6322848">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Ranging Cursor Colour</w:t>
            </w:r>
          </w:p>
        </w:tc>
        <w:tc>
          <w:tcPr>
            <w:tcW w:w="4045" w:type="dxa"/>
            <w:tcBorders>
              <w:top w:val="nil"/>
              <w:left w:val="nil"/>
              <w:bottom w:val="nil"/>
              <w:right w:val="nil"/>
            </w:tcBorders>
            <w:shd w:val="clear" w:color="auto" w:fill="FFFFFF"/>
            <w:vAlign w:val="center"/>
          </w:tcPr>
          <w:p w14:paraId="52A50047">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3</w:t>
            </w:r>
          </w:p>
        </w:tc>
      </w:tr>
      <w:tr w14:paraId="0570A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3963" w:type="dxa"/>
            <w:tcBorders>
              <w:top w:val="nil"/>
              <w:left w:val="nil"/>
              <w:bottom w:val="nil"/>
              <w:right w:val="nil"/>
            </w:tcBorders>
            <w:shd w:val="clear" w:color="auto" w:fill="7F7F7F"/>
            <w:vAlign w:val="center"/>
          </w:tcPr>
          <w:p w14:paraId="5506F18B">
            <w:pPr>
              <w:keepNext w:val="0"/>
              <w:keepLines w:val="0"/>
              <w:widowControl/>
              <w:suppressLineNumbers w:val="0"/>
              <w:jc w:val="center"/>
              <w:textAlignment w:val="center"/>
              <w:rPr>
                <w:rFonts w:hint="default" w:ascii="Arial" w:hAnsi="Arial" w:eastAsia="Tahoma" w:cs="Arial"/>
                <w:b w:val="0"/>
                <w:bCs w:val="0"/>
                <w:i w:val="0"/>
                <w:iCs w:val="0"/>
                <w:color w:val="FFFFFF"/>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 xml:space="preserve"> Peripheral</w:t>
            </w:r>
          </w:p>
        </w:tc>
        <w:tc>
          <w:tcPr>
            <w:tcW w:w="4045" w:type="dxa"/>
            <w:tcBorders>
              <w:top w:val="nil"/>
              <w:left w:val="nil"/>
              <w:bottom w:val="nil"/>
              <w:right w:val="nil"/>
            </w:tcBorders>
            <w:shd w:val="clear" w:color="auto" w:fill="7F7F7F"/>
            <w:vAlign w:val="center"/>
          </w:tcPr>
          <w:p w14:paraId="20F06A1F">
            <w:pPr>
              <w:jc w:val="center"/>
              <w:rPr>
                <w:rFonts w:hint="default" w:ascii="Arial" w:hAnsi="Arial" w:eastAsia="等线" w:cs="Arial"/>
                <w:b w:val="0"/>
                <w:bCs w:val="0"/>
                <w:i w:val="0"/>
                <w:iCs w:val="0"/>
                <w:color w:val="000000"/>
                <w:sz w:val="18"/>
                <w:szCs w:val="18"/>
                <w:u w:val="none"/>
              </w:rPr>
            </w:pPr>
          </w:p>
        </w:tc>
      </w:tr>
      <w:tr w14:paraId="50481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D68F3E6">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Electronic Compass</w:t>
            </w:r>
          </w:p>
        </w:tc>
        <w:tc>
          <w:tcPr>
            <w:tcW w:w="4045" w:type="dxa"/>
            <w:tcBorders>
              <w:top w:val="nil"/>
              <w:left w:val="nil"/>
              <w:bottom w:val="nil"/>
              <w:right w:val="nil"/>
            </w:tcBorders>
            <w:shd w:val="clear" w:color="auto" w:fill="FFFFFF"/>
            <w:vAlign w:val="center"/>
          </w:tcPr>
          <w:p w14:paraId="40877C30">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03223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9EBCD71">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Attitude Sensor</w:t>
            </w:r>
          </w:p>
        </w:tc>
        <w:tc>
          <w:tcPr>
            <w:tcW w:w="4045" w:type="dxa"/>
            <w:tcBorders>
              <w:top w:val="nil"/>
              <w:left w:val="nil"/>
              <w:bottom w:val="nil"/>
              <w:right w:val="nil"/>
            </w:tcBorders>
            <w:shd w:val="clear" w:color="auto" w:fill="FFFFFF"/>
            <w:vAlign w:val="center"/>
          </w:tcPr>
          <w:p w14:paraId="2F80558E">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w:t>
            </w:r>
          </w:p>
        </w:tc>
      </w:tr>
      <w:tr w14:paraId="11E34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D68C89C">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WIFI /APP</w:t>
            </w:r>
          </w:p>
        </w:tc>
        <w:tc>
          <w:tcPr>
            <w:tcW w:w="4045" w:type="dxa"/>
            <w:tcBorders>
              <w:top w:val="nil"/>
              <w:left w:val="nil"/>
              <w:bottom w:val="nil"/>
              <w:right w:val="nil"/>
            </w:tcBorders>
            <w:shd w:val="clear" w:color="auto" w:fill="FFFFFF"/>
            <w:vAlign w:val="center"/>
          </w:tcPr>
          <w:p w14:paraId="07A019F3">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Support; 2.4G</w:t>
            </w:r>
          </w:p>
        </w:tc>
      </w:tr>
      <w:tr w14:paraId="00821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0EEC2482">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Storage</w:t>
            </w:r>
          </w:p>
        </w:tc>
        <w:tc>
          <w:tcPr>
            <w:tcW w:w="4045" w:type="dxa"/>
            <w:tcBorders>
              <w:top w:val="nil"/>
              <w:left w:val="nil"/>
              <w:bottom w:val="nil"/>
              <w:right w:val="nil"/>
            </w:tcBorders>
            <w:shd w:val="clear" w:color="auto" w:fill="FFFFFF"/>
            <w:vAlign w:val="center"/>
          </w:tcPr>
          <w:p w14:paraId="036FDAF8">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Built-in EMMC (64GB)</w:t>
            </w:r>
          </w:p>
        </w:tc>
      </w:tr>
      <w:tr w14:paraId="3B494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2F870D0E">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Laser Rangefinder</w:t>
            </w:r>
          </w:p>
        </w:tc>
        <w:tc>
          <w:tcPr>
            <w:tcW w:w="4045" w:type="dxa"/>
            <w:tcBorders>
              <w:top w:val="nil"/>
              <w:left w:val="nil"/>
              <w:bottom w:val="nil"/>
              <w:right w:val="nil"/>
            </w:tcBorders>
            <w:shd w:val="clear" w:color="auto" w:fill="FFFFFF"/>
            <w:vAlign w:val="center"/>
          </w:tcPr>
          <w:p w14:paraId="285004C6">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 xml:space="preserve">905nm;Class 1 Laser Safety </w:t>
            </w:r>
          </w:p>
        </w:tc>
      </w:tr>
      <w:tr w14:paraId="2918F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5C87EE0A">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Ranging Distance &amp; Accuracy</w:t>
            </w:r>
          </w:p>
        </w:tc>
        <w:tc>
          <w:tcPr>
            <w:tcW w:w="4045" w:type="dxa"/>
            <w:tcBorders>
              <w:top w:val="nil"/>
              <w:left w:val="nil"/>
              <w:bottom w:val="nil"/>
              <w:right w:val="nil"/>
            </w:tcBorders>
            <w:shd w:val="clear" w:color="auto" w:fill="FFFFFF"/>
            <w:vAlign w:val="center"/>
          </w:tcPr>
          <w:p w14:paraId="35E033C0">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1.2 Km*; ±1m</w:t>
            </w:r>
          </w:p>
        </w:tc>
      </w:tr>
      <w:tr w14:paraId="4C70B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3963" w:type="dxa"/>
            <w:tcBorders>
              <w:top w:val="nil"/>
              <w:left w:val="nil"/>
              <w:bottom w:val="nil"/>
              <w:right w:val="nil"/>
            </w:tcBorders>
            <w:shd w:val="clear" w:color="auto" w:fill="7F7F7F"/>
            <w:vAlign w:val="center"/>
          </w:tcPr>
          <w:p w14:paraId="78A76742">
            <w:pPr>
              <w:keepNext w:val="0"/>
              <w:keepLines w:val="0"/>
              <w:widowControl/>
              <w:suppressLineNumbers w:val="0"/>
              <w:jc w:val="center"/>
              <w:textAlignment w:val="center"/>
              <w:rPr>
                <w:rFonts w:hint="default" w:ascii="Arial" w:hAnsi="Arial" w:eastAsia="Tahoma" w:cs="Arial"/>
                <w:b w:val="0"/>
                <w:bCs w:val="0"/>
                <w:i w:val="0"/>
                <w:iCs w:val="0"/>
                <w:color w:val="FFFFFF"/>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General</w:t>
            </w:r>
          </w:p>
        </w:tc>
        <w:tc>
          <w:tcPr>
            <w:tcW w:w="4045" w:type="dxa"/>
            <w:tcBorders>
              <w:top w:val="nil"/>
              <w:left w:val="nil"/>
              <w:bottom w:val="nil"/>
              <w:right w:val="nil"/>
            </w:tcBorders>
            <w:shd w:val="clear" w:color="auto" w:fill="7F7F7F"/>
            <w:vAlign w:val="center"/>
          </w:tcPr>
          <w:p w14:paraId="28F5D8CE">
            <w:pPr>
              <w:jc w:val="center"/>
              <w:rPr>
                <w:rFonts w:hint="default" w:ascii="Arial" w:hAnsi="Arial" w:eastAsia="等线" w:cs="Arial"/>
                <w:b w:val="0"/>
                <w:bCs w:val="0"/>
                <w:i w:val="0"/>
                <w:iCs w:val="0"/>
                <w:color w:val="000000"/>
                <w:sz w:val="18"/>
                <w:szCs w:val="18"/>
                <w:u w:val="none"/>
              </w:rPr>
            </w:pPr>
          </w:p>
        </w:tc>
      </w:tr>
      <w:tr w14:paraId="069B3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9F6899C">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 xml:space="preserve">Data Transmission Interface </w:t>
            </w:r>
          </w:p>
        </w:tc>
        <w:tc>
          <w:tcPr>
            <w:tcW w:w="4045" w:type="dxa"/>
            <w:tcBorders>
              <w:top w:val="nil"/>
              <w:left w:val="nil"/>
              <w:bottom w:val="nil"/>
              <w:right w:val="nil"/>
            </w:tcBorders>
            <w:shd w:val="clear" w:color="auto" w:fill="FFFFFF"/>
            <w:vAlign w:val="center"/>
          </w:tcPr>
          <w:p w14:paraId="28FA609A">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USB (Type-C)</w:t>
            </w:r>
          </w:p>
        </w:tc>
      </w:tr>
      <w:tr w14:paraId="7C035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1F8B39E1">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 xml:space="preserve">Protection Level </w:t>
            </w:r>
          </w:p>
        </w:tc>
        <w:tc>
          <w:tcPr>
            <w:tcW w:w="4045" w:type="dxa"/>
            <w:tcBorders>
              <w:top w:val="nil"/>
              <w:left w:val="nil"/>
              <w:bottom w:val="nil"/>
              <w:right w:val="nil"/>
            </w:tcBorders>
            <w:shd w:val="clear" w:color="auto" w:fill="FFFFFF"/>
            <w:vAlign w:val="center"/>
          </w:tcPr>
          <w:p w14:paraId="66E5216F">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IP67</w:t>
            </w:r>
          </w:p>
        </w:tc>
      </w:tr>
      <w:tr w14:paraId="21BB9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4BFAB519">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Operating Temperature</w:t>
            </w:r>
          </w:p>
        </w:tc>
        <w:tc>
          <w:tcPr>
            <w:tcW w:w="4045" w:type="dxa"/>
            <w:tcBorders>
              <w:top w:val="nil"/>
              <w:left w:val="nil"/>
              <w:bottom w:val="nil"/>
              <w:right w:val="nil"/>
            </w:tcBorders>
            <w:shd w:val="clear" w:color="auto" w:fill="FFFFFF"/>
            <w:vAlign w:val="center"/>
          </w:tcPr>
          <w:p w14:paraId="0A655450">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-20°C to +50°C</w:t>
            </w:r>
          </w:p>
        </w:tc>
      </w:tr>
      <w:tr w14:paraId="688E9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963" w:type="dxa"/>
            <w:tcBorders>
              <w:top w:val="nil"/>
              <w:left w:val="nil"/>
              <w:bottom w:val="nil"/>
              <w:right w:val="nil"/>
            </w:tcBorders>
            <w:shd w:val="clear" w:color="auto" w:fill="E7E7E7"/>
            <w:vAlign w:val="center"/>
          </w:tcPr>
          <w:p w14:paraId="1C4BE980">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Max. Recoil</w:t>
            </w:r>
          </w:p>
        </w:tc>
        <w:tc>
          <w:tcPr>
            <w:tcW w:w="4045" w:type="dxa"/>
            <w:tcBorders>
              <w:top w:val="nil"/>
              <w:left w:val="nil"/>
              <w:bottom w:val="nil"/>
              <w:right w:val="nil"/>
            </w:tcBorders>
            <w:shd w:val="clear" w:color="auto" w:fill="FFFFFF"/>
            <w:vAlign w:val="center"/>
          </w:tcPr>
          <w:p w14:paraId="1C8C7E3B">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1000g/0.4ms</w:t>
            </w:r>
          </w:p>
        </w:tc>
      </w:tr>
      <w:tr w14:paraId="55679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963" w:type="dxa"/>
            <w:tcBorders>
              <w:top w:val="nil"/>
              <w:left w:val="nil"/>
              <w:bottom w:val="nil"/>
              <w:right w:val="nil"/>
            </w:tcBorders>
            <w:shd w:val="clear" w:color="auto" w:fill="E7E7E7"/>
            <w:vAlign w:val="center"/>
          </w:tcPr>
          <w:p w14:paraId="64EE9768">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Weight</w:t>
            </w:r>
            <w:r>
              <w:rPr>
                <w:rFonts w:hint="default" w:ascii="Arial" w:hAnsi="Arial" w:eastAsia="微软雅黑" w:cs="Arial"/>
                <w:b w:val="0"/>
                <w:bCs w:val="0"/>
                <w:i w:val="0"/>
                <w:iCs w:val="0"/>
                <w:snapToGrid w:val="0"/>
                <w:color w:val="000000"/>
                <w:kern w:val="0"/>
                <w:sz w:val="18"/>
                <w:szCs w:val="18"/>
                <w:u w:val="none"/>
                <w:lang w:val="en-US" w:eastAsia="zh-CN" w:bidi="ar"/>
              </w:rPr>
              <w:t>（</w:t>
            </w:r>
            <w:r>
              <w:rPr>
                <w:rFonts w:hint="default" w:ascii="Arial" w:hAnsi="Arial" w:eastAsia="Tahoma" w:cs="Arial"/>
                <w:b w:val="0"/>
                <w:bCs w:val="0"/>
                <w:i w:val="0"/>
                <w:iCs w:val="0"/>
                <w:snapToGrid w:val="0"/>
                <w:color w:val="000000"/>
                <w:kern w:val="0"/>
                <w:sz w:val="18"/>
                <w:szCs w:val="18"/>
                <w:u w:val="none"/>
                <w:lang w:val="en-US" w:eastAsia="zh-CN" w:bidi="ar"/>
              </w:rPr>
              <w:t>without battery</w:t>
            </w:r>
            <w:r>
              <w:rPr>
                <w:rFonts w:hint="default" w:ascii="Arial" w:hAnsi="Arial" w:eastAsia="微软雅黑" w:cs="Arial"/>
                <w:b w:val="0"/>
                <w:bCs w:val="0"/>
                <w:i w:val="0"/>
                <w:iCs w:val="0"/>
                <w:snapToGrid w:val="0"/>
                <w:color w:val="000000"/>
                <w:kern w:val="0"/>
                <w:sz w:val="18"/>
                <w:szCs w:val="18"/>
                <w:u w:val="none"/>
                <w:lang w:val="en-US" w:eastAsia="zh-CN" w:bidi="ar"/>
              </w:rPr>
              <w:t>）</w:t>
            </w:r>
          </w:p>
        </w:tc>
        <w:tc>
          <w:tcPr>
            <w:tcW w:w="4043" w:type="dxa"/>
            <w:tcBorders>
              <w:top w:val="nil"/>
              <w:left w:val="nil"/>
              <w:bottom w:val="nil"/>
              <w:right w:val="nil"/>
            </w:tcBorders>
            <w:shd w:val="clear" w:color="auto" w:fill="FFFFFF"/>
            <w:noWrap/>
            <w:vAlign w:val="center"/>
          </w:tcPr>
          <w:p w14:paraId="719D8BAD">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≤935g</w:t>
            </w:r>
          </w:p>
        </w:tc>
      </w:tr>
      <w:tr w14:paraId="4B4F3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3963" w:type="dxa"/>
            <w:tcBorders>
              <w:top w:val="nil"/>
              <w:left w:val="nil"/>
              <w:bottom w:val="single" w:color="000000" w:sz="12" w:space="0"/>
              <w:right w:val="nil"/>
            </w:tcBorders>
            <w:shd w:val="clear" w:color="auto" w:fill="E7E7E7"/>
            <w:vAlign w:val="center"/>
          </w:tcPr>
          <w:p w14:paraId="66F0AEB3">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Dimension</w:t>
            </w:r>
          </w:p>
        </w:tc>
        <w:tc>
          <w:tcPr>
            <w:tcW w:w="4045" w:type="dxa"/>
            <w:tcBorders>
              <w:top w:val="nil"/>
              <w:left w:val="nil"/>
              <w:bottom w:val="single" w:color="000000" w:sz="12" w:space="0"/>
              <w:right w:val="nil"/>
            </w:tcBorders>
            <w:shd w:val="clear" w:color="auto" w:fill="FFFFFF"/>
            <w:vAlign w:val="center"/>
          </w:tcPr>
          <w:p w14:paraId="2584041E">
            <w:pPr>
              <w:keepNext w:val="0"/>
              <w:keepLines w:val="0"/>
              <w:widowControl/>
              <w:suppressLineNumbers w:val="0"/>
              <w:jc w:val="center"/>
              <w:textAlignment w:val="center"/>
              <w:rPr>
                <w:rFonts w:hint="default" w:ascii="Arial" w:hAnsi="Arial" w:eastAsia="Tahoma" w:cs="Arial"/>
                <w:b w:val="0"/>
                <w:bCs w:val="0"/>
                <w:i w:val="0"/>
                <w:iCs w:val="0"/>
                <w:color w:val="000000"/>
                <w:sz w:val="18"/>
                <w:szCs w:val="18"/>
                <w:u w:val="none"/>
              </w:rPr>
            </w:pPr>
            <w:r>
              <w:rPr>
                <w:rFonts w:hint="default" w:ascii="Arial" w:hAnsi="Arial" w:eastAsia="Tahoma" w:cs="Arial"/>
                <w:b w:val="0"/>
                <w:bCs w:val="0"/>
                <w:i w:val="0"/>
                <w:iCs w:val="0"/>
                <w:snapToGrid w:val="0"/>
                <w:color w:val="000000"/>
                <w:kern w:val="0"/>
                <w:sz w:val="18"/>
                <w:szCs w:val="18"/>
                <w:u w:val="none"/>
                <w:lang w:val="en-US" w:eastAsia="zh-CN" w:bidi="ar"/>
              </w:rPr>
              <w:t>383×90×86</w:t>
            </w:r>
            <w:r>
              <w:rPr>
                <w:rFonts w:hint="default" w:ascii="Arial" w:hAnsi="Arial" w:eastAsia="微软雅黑" w:cs="Arial"/>
                <w:b w:val="0"/>
                <w:bCs w:val="0"/>
                <w:i w:val="0"/>
                <w:iCs w:val="0"/>
                <w:snapToGrid w:val="0"/>
                <w:color w:val="000000"/>
                <w:kern w:val="0"/>
                <w:sz w:val="18"/>
                <w:szCs w:val="18"/>
                <w:u w:val="none"/>
                <w:lang w:val="en-US" w:eastAsia="zh-CN" w:bidi="ar"/>
              </w:rPr>
              <w:t>（</w:t>
            </w:r>
            <w:r>
              <w:rPr>
                <w:rFonts w:hint="default" w:ascii="Arial" w:hAnsi="Arial" w:eastAsia="Tahoma" w:cs="Arial"/>
                <w:b w:val="0"/>
                <w:bCs w:val="0"/>
                <w:i w:val="0"/>
                <w:iCs w:val="0"/>
                <w:snapToGrid w:val="0"/>
                <w:color w:val="000000"/>
                <w:kern w:val="0"/>
                <w:sz w:val="18"/>
                <w:szCs w:val="18"/>
                <w:u w:val="none"/>
                <w:lang w:val="en-US" w:eastAsia="zh-CN" w:bidi="ar"/>
              </w:rPr>
              <w:t>mm</w:t>
            </w:r>
            <w:r>
              <w:rPr>
                <w:rFonts w:hint="default" w:ascii="Arial" w:hAnsi="Arial" w:eastAsia="微软雅黑" w:cs="Arial"/>
                <w:b w:val="0"/>
                <w:bCs w:val="0"/>
                <w:i w:val="0"/>
                <w:iCs w:val="0"/>
                <w:snapToGrid w:val="0"/>
                <w:color w:val="000000"/>
                <w:kern w:val="0"/>
                <w:sz w:val="18"/>
                <w:szCs w:val="18"/>
                <w:u w:val="none"/>
                <w:lang w:val="en-US" w:eastAsia="zh-CN" w:bidi="ar"/>
              </w:rPr>
              <w:t>）</w:t>
            </w:r>
          </w:p>
        </w:tc>
      </w:tr>
    </w:tbl>
    <w:p w14:paraId="759A3049">
      <w:pPr>
        <w:rPr>
          <w:rFonts w:hint="default" w:ascii="Arial" w:hAnsi="Arial" w:cs="Arial"/>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C2985">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32D9F">
    <w:pPr>
      <w:pStyle w:val="5"/>
    </w:pPr>
    <w:r>
      <w:rPr>
        <w:rFonts w:hint="eastAsia" w:eastAsia="宋体"/>
        <w:lang w:eastAsia="zh-CN"/>
      </w:rPr>
      <w:drawing>
        <wp:inline distT="0" distB="0" distL="114300" distR="114300">
          <wp:extent cx="1202690" cy="972185"/>
          <wp:effectExtent l="0" t="0" r="6985" b="8890"/>
          <wp:docPr id="1" name="图片 1" descr="1586e3fd658bfb188171560785ac32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86e3fd658bfb188171560785ac32b8"/>
                  <pic:cNvPicPr>
                    <a:picLocks noChangeAspect="1"/>
                  </pic:cNvPicPr>
                </pic:nvPicPr>
                <pic:blipFill>
                  <a:blip r:embed="rId1"/>
                  <a:srcRect t="20650" r="944" b="22800"/>
                  <a:stretch>
                    <a:fillRect/>
                  </a:stretch>
                </pic:blipFill>
                <pic:spPr>
                  <a:xfrm>
                    <a:off x="0" y="0"/>
                    <a:ext cx="1202690" cy="97218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EF2989"/>
    <w:multiLevelType w:val="singleLevel"/>
    <w:tmpl w:val="BDEF2989"/>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827EC"/>
    <w:rsid w:val="227E11AC"/>
    <w:rsid w:val="484D63A5"/>
    <w:rsid w:val="5170254C"/>
    <w:rsid w:val="63CA1B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0"/>
      <w:szCs w:val="20"/>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 w:type="character" w:customStyle="1" w:styleId="9">
    <w:name w:val="font31"/>
    <w:basedOn w:val="7"/>
    <w:qFormat/>
    <w:uiPriority w:val="0"/>
    <w:rPr>
      <w:rFonts w:hint="default" w:ascii="Tahoma" w:hAnsi="Tahoma" w:eastAsia="Tahoma" w:cs="Tahoma"/>
      <w:b/>
      <w:bCs/>
      <w:color w:val="000000"/>
      <w:sz w:val="24"/>
      <w:szCs w:val="24"/>
      <w:u w:val="none"/>
    </w:rPr>
  </w:style>
  <w:style w:type="character" w:customStyle="1" w:styleId="10">
    <w:name w:val="font81"/>
    <w:basedOn w:val="7"/>
    <w:qFormat/>
    <w:uiPriority w:val="0"/>
    <w:rPr>
      <w:rFonts w:ascii="微软雅黑" w:hAnsi="微软雅黑" w:eastAsia="微软雅黑" w:cs="微软雅黑"/>
      <w:b/>
      <w:bCs/>
      <w:color w:val="000000"/>
      <w:sz w:val="24"/>
      <w:szCs w:val="24"/>
      <w:u w:val="none"/>
    </w:rPr>
  </w:style>
  <w:style w:type="character" w:customStyle="1" w:styleId="11">
    <w:name w:val="font41"/>
    <w:basedOn w:val="7"/>
    <w:qFormat/>
    <w:uiPriority w:val="0"/>
    <w:rPr>
      <w:rFonts w:hint="default" w:ascii="Tahoma" w:hAnsi="Tahoma" w:eastAsia="Tahoma" w:cs="Tahoma"/>
      <w:color w:val="000000"/>
      <w:sz w:val="24"/>
      <w:szCs w:val="24"/>
      <w:u w:val="none"/>
    </w:rPr>
  </w:style>
  <w:style w:type="character" w:customStyle="1" w:styleId="12">
    <w:name w:val="font91"/>
    <w:basedOn w:val="7"/>
    <w:qFormat/>
    <w:uiPriority w:val="0"/>
    <w:rPr>
      <w:rFonts w:hint="eastAsia" w:ascii="微软雅黑" w:hAnsi="微软雅黑" w:eastAsia="微软雅黑" w:cs="微软雅黑"/>
      <w:color w:val="000000"/>
      <w:sz w:val="24"/>
      <w:szCs w:val="24"/>
      <w:u w:val="none"/>
    </w:rPr>
  </w:style>
  <w:style w:type="character" w:customStyle="1" w:styleId="13">
    <w:name w:val="font71"/>
    <w:basedOn w:val="7"/>
    <w:qFormat/>
    <w:uiPriority w:val="0"/>
    <w:rPr>
      <w:rFonts w:ascii="微软雅黑" w:hAnsi="微软雅黑" w:eastAsia="微软雅黑" w:cs="微软雅黑"/>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330</Words>
  <Characters>1880</Characters>
  <Lines>0</Lines>
  <Paragraphs>0</Paragraphs>
  <TotalTime>0</TotalTime>
  <ScaleCrop>false</ScaleCrop>
  <LinksUpToDate>false</LinksUpToDate>
  <CharactersWithSpaces>2148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2026-06-09T10:04:00Z</dcterms:created>
  <dc:creator>123</dc:creator>
  <cp:lastModifiedBy>阳光把耳朵叫醒</cp:lastModifiedBy>
  <dcterms:modified xsi:type="dcterms:W3CDTF">2026-09-28T12:12:55Z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eyJoZGlkIjoiOWM3OTRiZjhjMGYxOTczMGYyZWE3MDMzOTcwMjMwMDQiLCJ1c2VySWQiOiIzOTE0NDYyMTkifQ==</vt:lpwstr>
  </property>
  <property fmtid="{D5CDD505-2E9C-101B-9397-08002B2CF9AE}" pid="4" name="ICV">
    <vt:lpwstr>765BE42466AB4B2490C281A90DE63128_12</vt:lpwstr>
  </property>
</Properties>
</file>